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C9D3C">
      <w:pPr>
        <w:keepNext w:val="0"/>
        <w:keepLines w:val="0"/>
        <w:pageBreakBefore w:val="0"/>
        <w:numPr>
          <w:ilvl w:val="0"/>
          <w:numId w:val="0"/>
        </w:numPr>
        <w:kinsoku/>
        <w:wordWrap/>
        <w:overflowPunct/>
        <w:topLinePunct w:val="0"/>
        <w:autoSpaceDE/>
        <w:autoSpaceDN/>
        <w:bidi w:val="0"/>
        <w:adjustRightInd/>
        <w:snapToGrid/>
        <w:spacing w:line="540" w:lineRule="exact"/>
        <w:ind w:left="1918" w:leftChars="304" w:hanging="1280" w:hangingChars="4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附件1：贵州交投农业产业发展有限公司2025年第一次公开招聘岗位列表</w:t>
      </w:r>
    </w:p>
    <w:tbl>
      <w:tblPr>
        <w:tblStyle w:val="9"/>
        <w:tblpPr w:leftFromText="180" w:rightFromText="180" w:vertAnchor="text" w:horzAnchor="page" w:tblpX="2203" w:tblpY="193"/>
        <w:tblOverlap w:val="never"/>
        <w:tblW w:w="13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6540"/>
        <w:gridCol w:w="4935"/>
      </w:tblGrid>
      <w:tr w14:paraId="3414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675" w:type="dxa"/>
            <w:tcMar>
              <w:left w:w="108" w:type="dxa"/>
              <w:right w:w="108" w:type="dxa"/>
            </w:tcMar>
          </w:tcPr>
          <w:p w14:paraId="448EB3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岗位名称及人数</w:t>
            </w:r>
          </w:p>
        </w:tc>
        <w:tc>
          <w:tcPr>
            <w:tcW w:w="6540" w:type="dxa"/>
            <w:tcMar>
              <w:left w:w="108" w:type="dxa"/>
              <w:right w:w="108" w:type="dxa"/>
            </w:tcMar>
            <w:vAlign w:val="center"/>
          </w:tcPr>
          <w:p w14:paraId="7BD78B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岗位职责</w:t>
            </w:r>
          </w:p>
        </w:tc>
        <w:tc>
          <w:tcPr>
            <w:tcW w:w="4935" w:type="dxa"/>
            <w:tcMar>
              <w:left w:w="108" w:type="dxa"/>
              <w:right w:w="108" w:type="dxa"/>
            </w:tcMar>
            <w:vAlign w:val="center"/>
          </w:tcPr>
          <w:p w14:paraId="0CD97C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任职条件</w:t>
            </w:r>
          </w:p>
        </w:tc>
      </w:tr>
      <w:tr w14:paraId="2E23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5" w:hRule="atLeast"/>
        </w:trPr>
        <w:tc>
          <w:tcPr>
            <w:tcW w:w="1675" w:type="dxa"/>
            <w:tcMar>
              <w:left w:w="108" w:type="dxa"/>
              <w:right w:w="108" w:type="dxa"/>
            </w:tcMar>
            <w:vAlign w:val="center"/>
          </w:tcPr>
          <w:p w14:paraId="6D8975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28"/>
                <w:szCs w:val="28"/>
                <w:vertAlign w:val="baseline"/>
                <w:lang w:val="en-US" w:eastAsia="zh-CN"/>
              </w:rPr>
            </w:pPr>
            <w:r>
              <w:rPr>
                <w:rFonts w:hint="eastAsia" w:ascii="Times New Roman" w:hAnsi="Times New Roman" w:eastAsia="仿宋_GB2312" w:cs="仿宋_GB2312"/>
                <w:sz w:val="28"/>
                <w:szCs w:val="28"/>
                <w:vertAlign w:val="baseline"/>
                <w:lang w:val="en-US" w:eastAsia="zh-CN"/>
              </w:rPr>
              <w:t>项目部</w:t>
            </w:r>
          </w:p>
          <w:p w14:paraId="7B49AB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28"/>
                <w:szCs w:val="28"/>
                <w:vertAlign w:val="baseline"/>
                <w:lang w:val="en-US" w:eastAsia="zh-CN"/>
              </w:rPr>
              <w:t>总监1人</w:t>
            </w:r>
          </w:p>
        </w:tc>
        <w:tc>
          <w:tcPr>
            <w:tcW w:w="6540" w:type="dxa"/>
            <w:tcMar>
              <w:left w:w="108" w:type="dxa"/>
              <w:right w:w="108" w:type="dxa"/>
            </w:tcMar>
          </w:tcPr>
          <w:p w14:paraId="2D3924A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1.负责中国辣椒城综合服务平台及数字辣椒交易中心的组建和运营工作，包括但不限于交易平台的搭建、平台的运营、标准体系建设等工作。</w:t>
            </w:r>
          </w:p>
          <w:p w14:paraId="060F39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2.直接管理中国辣椒城综合服务平台及数字辣椒交易中心项目部，拟定项目部年度经营计划，完成年度经营目标。</w:t>
            </w:r>
          </w:p>
          <w:p w14:paraId="344CA0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3.建立科学的项目部人才规划、考核体系、激励机制。</w:t>
            </w:r>
          </w:p>
          <w:p w14:paraId="05C078A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4.制定、落实、完善项目部的各项管理规定、操作流程和相关制度。</w:t>
            </w:r>
          </w:p>
          <w:p w14:paraId="48C94CD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5.计划、指导、协调、控制和激励项目部的业务开展，监督、检查项目部两个部门负责人有效履行岗位职责，并进行评价和考核管理工作，提高工作效率。</w:t>
            </w:r>
          </w:p>
          <w:p w14:paraId="6EFCB1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6.全面掌控项目部的经营状况，合理调配人力、物力、财力，完成任务指标和工作计划，不断提高经营管理水平、经济效益。</w:t>
            </w:r>
          </w:p>
          <w:p w14:paraId="258EB7D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7.组织开展项目部的经营活动分析，分析问题，提出改进方案。</w:t>
            </w:r>
          </w:p>
          <w:p w14:paraId="528914A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仿宋_GB2312"/>
                <w:sz w:val="22"/>
                <w:szCs w:val="22"/>
                <w:lang w:val="en-US" w:eastAsia="zh-CN"/>
              </w:rPr>
            </w:pPr>
            <w:r>
              <w:rPr>
                <w:rFonts w:hint="eastAsia" w:ascii="Times New Roman" w:hAnsi="Times New Roman" w:eastAsia="仿宋_GB2312" w:cs="仿宋_GB2312"/>
                <w:sz w:val="22"/>
                <w:szCs w:val="22"/>
                <w:lang w:val="en-US" w:eastAsia="zh-CN"/>
              </w:rPr>
              <w:t>8.完成领导交办的其他工作。</w:t>
            </w:r>
          </w:p>
          <w:p w14:paraId="5419A6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tc>
        <w:tc>
          <w:tcPr>
            <w:tcW w:w="4935" w:type="dxa"/>
            <w:tcMar>
              <w:left w:w="108" w:type="dxa"/>
              <w:right w:w="108" w:type="dxa"/>
            </w:tcMar>
          </w:tcPr>
          <w:p w14:paraId="097D33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vertAlign w:val="baseline"/>
                <w:lang w:val="en-US" w:eastAsia="zh-CN"/>
              </w:rPr>
            </w:pPr>
            <w:r>
              <w:rPr>
                <w:rFonts w:hint="eastAsia" w:ascii="Times New Roman" w:hAnsi="Times New Roman" w:eastAsia="仿宋_GB2312" w:cs="仿宋_GB2312"/>
                <w:sz w:val="22"/>
                <w:szCs w:val="22"/>
                <w:vertAlign w:val="baseline"/>
                <w:lang w:val="en-US" w:eastAsia="zh-CN"/>
              </w:rPr>
              <w:t>1.50周岁（含）以下，本科及以上学历，经济类或管理类相关专业。</w:t>
            </w:r>
          </w:p>
          <w:p w14:paraId="430D444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vertAlign w:val="baseline"/>
                <w:lang w:val="en-US" w:eastAsia="zh-CN"/>
              </w:rPr>
            </w:pPr>
            <w:r>
              <w:rPr>
                <w:rFonts w:hint="eastAsia" w:ascii="Times New Roman" w:hAnsi="Times New Roman" w:eastAsia="仿宋_GB2312" w:cs="仿宋_GB2312"/>
                <w:sz w:val="22"/>
                <w:szCs w:val="22"/>
                <w:vertAlign w:val="baseline"/>
                <w:lang w:val="en-US" w:eastAsia="zh-CN"/>
              </w:rPr>
              <w:t>2.八年以上金融、大宗商品行业工作经验，五年以上管理经验；具备交易管理和风险控制等电子商务交易平台运营管理经验。</w:t>
            </w:r>
          </w:p>
          <w:p w14:paraId="3DEE06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vertAlign w:val="baseline"/>
                <w:lang w:val="en-US" w:eastAsia="zh-CN"/>
              </w:rPr>
            </w:pPr>
            <w:r>
              <w:rPr>
                <w:rFonts w:hint="eastAsia" w:ascii="Times New Roman" w:hAnsi="Times New Roman" w:eastAsia="仿宋_GB2312" w:cs="仿宋_GB2312"/>
                <w:sz w:val="22"/>
                <w:szCs w:val="22"/>
                <w:vertAlign w:val="baseline"/>
                <w:lang w:val="en-US" w:eastAsia="zh-CN"/>
              </w:rPr>
              <w:t>3.具有大局观和一定的超前意识。对国家的宏观经济政策有较深刻的理解和认识，知识面广，社交能力强，具有较强的逻辑思维和统筹规划能力、组织管理能力、突发事件的应变能力、有较出色的组织和协调能力。</w:t>
            </w:r>
          </w:p>
          <w:p w14:paraId="101BFA7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vertAlign w:val="baseline"/>
                <w:lang w:val="en-US" w:eastAsia="zh-CN"/>
              </w:rPr>
            </w:pPr>
            <w:r>
              <w:rPr>
                <w:rFonts w:hint="eastAsia" w:ascii="Times New Roman" w:hAnsi="Times New Roman" w:eastAsia="仿宋_GB2312" w:cs="仿宋_GB2312"/>
                <w:sz w:val="22"/>
                <w:szCs w:val="22"/>
                <w:vertAlign w:val="baseline"/>
                <w:lang w:val="en-US" w:eastAsia="zh-CN"/>
              </w:rPr>
              <w:t>4.具有良好的敬业精神和严谨、务实的管理风格。</w:t>
            </w:r>
          </w:p>
          <w:p w14:paraId="454640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22"/>
                <w:szCs w:val="22"/>
                <w:vertAlign w:val="baseline"/>
                <w:lang w:val="en-US" w:eastAsia="zh-CN"/>
              </w:rPr>
            </w:pPr>
            <w:r>
              <w:rPr>
                <w:rFonts w:hint="eastAsia" w:ascii="Times New Roman" w:hAnsi="Times New Roman" w:eastAsia="仿宋_GB2312" w:cs="仿宋_GB2312"/>
                <w:sz w:val="22"/>
                <w:szCs w:val="22"/>
                <w:vertAlign w:val="baseline"/>
                <w:lang w:val="en-US" w:eastAsia="zh-CN"/>
              </w:rPr>
              <w:t>5.具有高度的责任心和职业道德，善于沟通与交流。</w:t>
            </w:r>
          </w:p>
          <w:p w14:paraId="19F2A46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22"/>
                <w:szCs w:val="22"/>
                <w:vertAlign w:val="baseline"/>
                <w:lang w:val="en-US" w:eastAsia="zh-CN"/>
              </w:rPr>
              <w:t>6.办事认真严谨、追求成功、精力充沛、学习力强、执行力强，可以承受较大的工作压力。</w:t>
            </w:r>
          </w:p>
        </w:tc>
      </w:tr>
      <w:tr w14:paraId="589B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675" w:type="dxa"/>
            <w:tcMar>
              <w:left w:w="108" w:type="dxa"/>
              <w:right w:w="108" w:type="dxa"/>
            </w:tcMar>
            <w:vAlign w:val="center"/>
          </w:tcPr>
          <w:p w14:paraId="4A67CA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p w14:paraId="3846CB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p w14:paraId="0742F1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28"/>
                <w:szCs w:val="28"/>
                <w:vertAlign w:val="baseline"/>
                <w:lang w:val="en-US" w:eastAsia="zh-CN"/>
              </w:rPr>
              <w:t>交易专员1人</w:t>
            </w:r>
          </w:p>
        </w:tc>
        <w:tc>
          <w:tcPr>
            <w:tcW w:w="6540" w:type="dxa"/>
            <w:tcMar>
              <w:left w:w="108" w:type="dxa"/>
              <w:right w:w="108" w:type="dxa"/>
            </w:tcMar>
          </w:tcPr>
          <w:p w14:paraId="34B1FA5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1.根据交易中心交易策略，负责具体交易指令的下达与执行。监控交易过程，确保交易符合公司规定及市场规则。</w:t>
            </w:r>
          </w:p>
          <w:p w14:paraId="6A05189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2.维护与交易对手方的良好关系，确保交易顺畅进行。</w:t>
            </w:r>
          </w:p>
          <w:p w14:paraId="3409C95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3.收集并分析市场信息，为交易策略的制定提供依据，参与制定交易策略，提高交易效率与盈利能力。定期撰写市场分析报告，为交易中心提供决策支持。</w:t>
            </w:r>
          </w:p>
          <w:p w14:paraId="29C43D5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4..监控交易风险，及时识别并报告潜在风险点。协助风控部门制定风险控制措施，确保交易安全。参与制定交易限额，确保交易活动在风险可控范围内进行。</w:t>
            </w:r>
          </w:p>
          <w:p w14:paraId="36E0261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5.不断优化交易流程，提高交易执行效率，确保交易记录的准确无误，提高工作质量。定期回顾交易表现，总结经验教训，持续改进工作方法。</w:t>
            </w:r>
          </w:p>
          <w:p w14:paraId="760FF05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6.完成领导交办的其他工作。</w:t>
            </w:r>
          </w:p>
        </w:tc>
        <w:tc>
          <w:tcPr>
            <w:tcW w:w="4935" w:type="dxa"/>
            <w:tcMar>
              <w:left w:w="108" w:type="dxa"/>
              <w:right w:w="108" w:type="dxa"/>
            </w:tcMar>
          </w:tcPr>
          <w:p w14:paraId="71FA7A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1.年龄40周岁（含）以下，本科以上学历，经济类、贸易类相关专业。</w:t>
            </w:r>
          </w:p>
          <w:p w14:paraId="1CA3F20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2.五年以上金融、大宗商品行业工作经验，一年以上管理经验。</w:t>
            </w:r>
          </w:p>
          <w:p w14:paraId="43FF00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3.具备交易管理和风险控制等电子商务交易平台运营管理经验者优先。</w:t>
            </w:r>
          </w:p>
          <w:p w14:paraId="2A1941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4.具备很强的逻辑思维和统筹规划能力、组织管理能力、突发事件的应变能力、客户关系协调能力。</w:t>
            </w:r>
          </w:p>
          <w:p w14:paraId="709704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5.具有良好的敬业精神和严谨、务实的管理风格。</w:t>
            </w:r>
          </w:p>
          <w:p w14:paraId="71D8D4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6.具有高度的责任心和职业道德，善于沟通与交流。</w:t>
            </w:r>
          </w:p>
          <w:p w14:paraId="30C540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p>
        </w:tc>
      </w:tr>
      <w:tr w14:paraId="309A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1675" w:type="dxa"/>
            <w:tcMar>
              <w:left w:w="108" w:type="dxa"/>
              <w:right w:w="108" w:type="dxa"/>
            </w:tcMar>
            <w:vAlign w:val="center"/>
          </w:tcPr>
          <w:p w14:paraId="069CBA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28"/>
                <w:szCs w:val="28"/>
                <w:vertAlign w:val="baseline"/>
                <w:lang w:val="en-US" w:eastAsia="zh-CN"/>
              </w:rPr>
              <w:t>质量专员1人</w:t>
            </w:r>
          </w:p>
        </w:tc>
        <w:tc>
          <w:tcPr>
            <w:tcW w:w="6540" w:type="dxa"/>
            <w:tcMar>
              <w:left w:w="108" w:type="dxa"/>
              <w:right w:w="108" w:type="dxa"/>
            </w:tcMar>
          </w:tcPr>
          <w:p w14:paraId="3C397A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1.根据《辣椒干评标定级定价工作制度》对公司业务需要采购的辣椒样品和入库货品进行评级定价，对水分、二氧化硫和农产等进行抽样检测或复检，并出具结果通知书。</w:t>
            </w:r>
          </w:p>
          <w:p w14:paraId="7157733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2.对接省内外辣椒检测机构，对辣椒进行送检；</w:t>
            </w:r>
          </w:p>
          <w:p w14:paraId="738D4A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3.负责开展市场调研，梳理辣椒食用区、辣椒种植区、辣椒集散地各流通环节辣椒价格指数并分析相关数据。</w:t>
            </w:r>
          </w:p>
          <w:p w14:paraId="779CCBD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4.负责每日收集汇总贵州、河南和山东三大辣椒主产区各品种辣椒价格指数。</w:t>
            </w:r>
          </w:p>
          <w:p w14:paraId="033566D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5.与中国辣椒网每日发布价格进行对比分析完成价格差异对比表，汇总三大辣椒主产区每日各大品种辣椒价格行情.</w:t>
            </w:r>
          </w:p>
          <w:p w14:paraId="6AA3E0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6.负责搭建企业辣椒质量体系。</w:t>
            </w:r>
          </w:p>
          <w:p w14:paraId="75F8B7E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7.完成领导交办的其他工作。</w:t>
            </w:r>
          </w:p>
        </w:tc>
        <w:tc>
          <w:tcPr>
            <w:tcW w:w="4935" w:type="dxa"/>
            <w:tcMar>
              <w:left w:w="108" w:type="dxa"/>
              <w:right w:w="108" w:type="dxa"/>
            </w:tcMar>
          </w:tcPr>
          <w:p w14:paraId="09A578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 xml:space="preserve">1.40周岁（含）以下，大学本科及以上学历。                          </w:t>
            </w:r>
          </w:p>
          <w:p w14:paraId="4D3444A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 xml:space="preserve">2.食品安全相关专业；从事食品安全、食品质量检测等相关工作三年以上。                                                               </w:t>
            </w:r>
          </w:p>
          <w:p w14:paraId="0703DC4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3.掌握相应的食品安全法律法规、食品安全标准，熟练掌握办公软件，有较强的沟通能力，责任心强，工作态度认真、细致。</w:t>
            </w:r>
          </w:p>
          <w:p w14:paraId="216BD81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4.了解省内外辣椒行情的优先。</w:t>
            </w:r>
          </w:p>
        </w:tc>
      </w:tr>
      <w:tr w14:paraId="22B6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1675" w:type="dxa"/>
            <w:tcMar>
              <w:left w:w="108" w:type="dxa"/>
              <w:right w:w="108" w:type="dxa"/>
            </w:tcMar>
            <w:vAlign w:val="center"/>
          </w:tcPr>
          <w:p w14:paraId="4AA0D9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sz w:val="32"/>
                <w:szCs w:val="32"/>
                <w:vertAlign w:val="baseline"/>
                <w:lang w:val="en-US" w:eastAsia="zh-CN"/>
              </w:rPr>
              <w:t>文旅专员1名</w:t>
            </w:r>
          </w:p>
        </w:tc>
        <w:tc>
          <w:tcPr>
            <w:tcW w:w="6540" w:type="dxa"/>
            <w:tcMar>
              <w:left w:w="108" w:type="dxa"/>
              <w:right w:w="108" w:type="dxa"/>
            </w:tcMar>
          </w:tcPr>
          <w:p w14:paraId="4002535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1.负责搭建公司文旅、培训和研学方面的体系，并进行市场开拓工作。</w:t>
            </w:r>
          </w:p>
          <w:p w14:paraId="69B019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2.负责梳理和完善接待流程，负责园区观摩团队、旅游团队、学习考察团队的接待和讲解。</w:t>
            </w:r>
          </w:p>
          <w:p w14:paraId="591D3D2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3.负责挖掘客户资源：对中小学校、高校、党校等进行业务合作洽谈。</w:t>
            </w:r>
          </w:p>
          <w:p w14:paraId="6E5CD9B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4.负责挖掘园区旅游资源、研学资源。</w:t>
            </w:r>
          </w:p>
          <w:p w14:paraId="1D11337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5.负责园区旅游场景打造、旅游业务规划，负责辣椒特色展厅的规划和管理。</w:t>
            </w:r>
          </w:p>
          <w:p w14:paraId="05D123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color w:val="auto"/>
                <w:kern w:val="0"/>
                <w:sz w:val="22"/>
                <w:szCs w:val="22"/>
                <w:lang w:val="en-US" w:eastAsia="zh-CN" w:bidi="ar-SA"/>
              </w:rPr>
              <w:t>6.完成上级领导交办的各项工作。</w:t>
            </w:r>
          </w:p>
        </w:tc>
        <w:tc>
          <w:tcPr>
            <w:tcW w:w="4935" w:type="dxa"/>
            <w:tcMar>
              <w:left w:w="108" w:type="dxa"/>
              <w:right w:w="108" w:type="dxa"/>
            </w:tcMar>
          </w:tcPr>
          <w:p w14:paraId="129859B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 xml:space="preserve">1.35周岁（含）以下，大学本科及以上学历，旅游相关专业。                                                                                                       2.3年以上的旅游行业或研学等方面的工作经验，对旅游接待熟悉，有携程或去哪儿或同程等平台工作经验优先。                          </w:t>
            </w:r>
          </w:p>
          <w:p w14:paraId="0D91E6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color w:val="auto"/>
                <w:kern w:val="0"/>
                <w:sz w:val="22"/>
                <w:szCs w:val="22"/>
                <w:lang w:val="en-US" w:eastAsia="zh-CN" w:bidi="ar-SA"/>
              </w:rPr>
            </w:pPr>
            <w:r>
              <w:rPr>
                <w:rFonts w:hint="eastAsia" w:ascii="Times New Roman" w:hAnsi="Times New Roman" w:eastAsia="仿宋_GB2312" w:cs="仿宋_GB2312"/>
                <w:color w:val="auto"/>
                <w:kern w:val="0"/>
                <w:sz w:val="22"/>
                <w:szCs w:val="22"/>
                <w:lang w:val="en-US" w:eastAsia="zh-CN" w:bidi="ar-SA"/>
              </w:rPr>
              <w:t>3.熟悉办公软件的应用。</w:t>
            </w:r>
          </w:p>
          <w:p w14:paraId="1A9F8BF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cs="仿宋_GB2312"/>
                <w:color w:val="auto"/>
                <w:kern w:val="0"/>
                <w:sz w:val="22"/>
                <w:szCs w:val="22"/>
                <w:lang w:val="en-US" w:eastAsia="zh-CN" w:bidi="ar-SA"/>
              </w:rPr>
              <w:t>4.反应敏捷、表达能力强，具有亲和力，具有较强的沟通能力及交际技巧。                                         5.具备一定的市场分析及判断能力，良好的客户服务意识</w:t>
            </w:r>
            <w:r>
              <w:rPr>
                <w:rFonts w:hint="eastAsia" w:ascii="Times New Roman" w:hAnsi="Times New Roman" w:eastAsia="仿宋_GB2312" w:cs="仿宋_GB2312"/>
                <w:sz w:val="32"/>
                <w:szCs w:val="32"/>
                <w:vertAlign w:val="baseline"/>
                <w:lang w:val="en-US" w:eastAsia="zh-CN"/>
              </w:rPr>
              <w:t>。</w:t>
            </w:r>
          </w:p>
        </w:tc>
      </w:tr>
    </w:tbl>
    <w:p w14:paraId="5292224E">
      <w:pPr>
        <w:keepNext w:val="0"/>
        <w:keepLines w:val="0"/>
        <w:pageBreakBefore w:val="0"/>
        <w:numPr>
          <w:ilvl w:val="0"/>
          <w:numId w:val="0"/>
        </w:numPr>
        <w:kinsoku/>
        <w:wordWrap/>
        <w:overflowPunct/>
        <w:topLinePunct w:val="0"/>
        <w:autoSpaceDE/>
        <w:autoSpaceDN/>
        <w:bidi w:val="0"/>
        <w:adjustRightInd/>
        <w:snapToGrid/>
        <w:spacing w:line="540" w:lineRule="exact"/>
        <w:ind w:left="1918" w:leftChars="304" w:hanging="1280" w:hangingChars="400"/>
        <w:textAlignment w:val="auto"/>
        <w:rPr>
          <w:rFonts w:hint="default" w:ascii="仿宋_GB2312" w:hAnsi="Verdana" w:eastAsia="仿宋_GB2312"/>
          <w:color w:val="auto"/>
          <w:sz w:val="32"/>
          <w:szCs w:val="32"/>
          <w:highlight w:val="none"/>
          <w:lang w:val="en-US" w:eastAsia="zh-CN"/>
        </w:rPr>
      </w:pPr>
    </w:p>
    <w:p w14:paraId="38ADE8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default" w:ascii="仿宋_GB2312" w:hAnsi="Verdana" w:eastAsia="仿宋_GB2312"/>
          <w:color w:val="auto"/>
          <w:sz w:val="32"/>
          <w:szCs w:val="32"/>
          <w:highlight w:val="none"/>
          <w:lang w:val="en-US" w:eastAsia="zh-CN"/>
        </w:rPr>
      </w:pPr>
      <w:bookmarkStart w:id="0" w:name="_GoBack"/>
      <w:bookmarkEnd w:id="0"/>
    </w:p>
    <w:sectPr>
      <w:footerReference r:id="rId3" w:type="default"/>
      <w:pgSz w:w="16838" w:h="11906" w:orient="landscape"/>
      <w:pgMar w:top="1587" w:right="2098" w:bottom="1474" w:left="1701"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54B00D-79D0-450F-83F6-5C30C53649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5CB91FE0-047C-4D2A-9D3A-E843CBD5E5B8}"/>
  </w:font>
  <w:font w:name="Verdana">
    <w:panose1 w:val="020B0604030504040204"/>
    <w:charset w:val="00"/>
    <w:family w:val="swiss"/>
    <w:pitch w:val="default"/>
    <w:sig w:usb0="A00006FF" w:usb1="4000205B" w:usb2="00000010" w:usb3="00000000" w:csb0="2000019F" w:csb1="00000000"/>
    <w:embedRegular r:id="rId3" w:fontKey="{F432AC63-BEF8-4E17-BBBF-079366DF5A4D}"/>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253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B6148">
                          <w:pPr>
                            <w:pStyle w:val="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DB6148">
                    <w:pPr>
                      <w:pStyle w:val="4"/>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  \* MERGEFORMAT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F5054"/>
    <w:rsid w:val="0A3229E6"/>
    <w:rsid w:val="0C6E5E7E"/>
    <w:rsid w:val="129B3B7D"/>
    <w:rsid w:val="131C4396"/>
    <w:rsid w:val="13733017"/>
    <w:rsid w:val="14C76DBB"/>
    <w:rsid w:val="173D6EAF"/>
    <w:rsid w:val="18AA6EE7"/>
    <w:rsid w:val="208E25A4"/>
    <w:rsid w:val="2349625B"/>
    <w:rsid w:val="29406B05"/>
    <w:rsid w:val="2ECD13AC"/>
    <w:rsid w:val="32350DC7"/>
    <w:rsid w:val="36D153D3"/>
    <w:rsid w:val="38033706"/>
    <w:rsid w:val="38E52E0C"/>
    <w:rsid w:val="3925265B"/>
    <w:rsid w:val="3F605AAB"/>
    <w:rsid w:val="408E7F25"/>
    <w:rsid w:val="42270F74"/>
    <w:rsid w:val="456A5FCD"/>
    <w:rsid w:val="4D0F5054"/>
    <w:rsid w:val="539E7A05"/>
    <w:rsid w:val="55447923"/>
    <w:rsid w:val="56C72080"/>
    <w:rsid w:val="5CF45014"/>
    <w:rsid w:val="5F51629D"/>
    <w:rsid w:val="61B8319E"/>
    <w:rsid w:val="63D31A1F"/>
    <w:rsid w:val="65CC2E75"/>
    <w:rsid w:val="664D5912"/>
    <w:rsid w:val="6BBF2EC5"/>
    <w:rsid w:val="6ED20ADF"/>
    <w:rsid w:val="713D4463"/>
    <w:rsid w:val="748F146D"/>
    <w:rsid w:val="777F34DA"/>
    <w:rsid w:val="798B4713"/>
    <w:rsid w:val="7A234F01"/>
    <w:rsid w:val="7E6E636B"/>
    <w:rsid w:val="7FAF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540" w:firstLineChars="257"/>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ind w:firstLine="420"/>
    </w:p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contentfont1"/>
    <w:basedOn w:val="1"/>
    <w:qFormat/>
    <w:uiPriority w:val="0"/>
    <w:pPr>
      <w:widowControl/>
      <w:spacing w:before="100" w:beforeAutospacing="1" w:after="100" w:afterAutospacing="1"/>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4772</Words>
  <Characters>4980</Characters>
  <Lines>0</Lines>
  <Paragraphs>0</Paragraphs>
  <TotalTime>14</TotalTime>
  <ScaleCrop>false</ScaleCrop>
  <LinksUpToDate>false</LinksUpToDate>
  <CharactersWithSpaces>5070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2024-12-23T03:13:00Z</dcterms:created>
  <dc:creator>等我想个好名字</dc:creator>
  <cp:lastModifiedBy>富歌</cp:lastModifiedBy>
  <cp:lastPrinted>2025-02-05T02:34:00Z</cp:lastPrinted>
  <dcterms:modified xsi:type="dcterms:W3CDTF">2025-03-17T08:06:38Z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9F03B1101A884FFAA512A7F7750697BE_13</vt:lpwstr>
  </property>
  <property fmtid="{D5CDD505-2E9C-101B-9397-08002B2CF9AE}" pid="4" name="KSOTemplateDocerSaveRecord">
    <vt:lpwstr>eyJoZGlkIjoiYjE4M2EyZTg0OGUwM2JkM2IxNWVjYmZlOGYzZTU0ZjkiLCJ1c2VySWQiOiIzNDAwMzU4ODEifQ==</vt:lpwstr>
  </property>
</Properties>
</file>