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ED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pPr>
      <w:r>
        <w:rPr>
          <w:rFonts w:hint="eastAsia" w:ascii="Microsoft YaHei UI" w:hAnsi="Microsoft YaHei UI" w:eastAsia="Microsoft YaHei UI" w:cs="Microsoft YaHei UI"/>
          <w:i w:val="0"/>
          <w:iCs w:val="0"/>
          <w:caps w:val="0"/>
          <w:spacing w:val="8"/>
          <w:sz w:val="33"/>
          <w:szCs w:val="33"/>
          <w:bdr w:val="none" w:color="auto" w:sz="0" w:space="0"/>
          <w:shd w:val="clear" w:fill="FFFFFF"/>
        </w:rPr>
        <w:t>贵州金融控股集团2025年引进人才公告</w:t>
      </w:r>
      <w:bookmarkStart w:id="0" w:name="_GoBack"/>
      <w:bookmarkEnd w:id="0"/>
    </w:p>
    <w:p w14:paraId="54DEF5E0">
      <w:pPr>
        <w:pStyle w:val="3"/>
        <w:keepNext w:val="0"/>
        <w:keepLines w:val="0"/>
        <w:widowControl/>
        <w:suppressLineNumbers w:val="0"/>
      </w:pPr>
      <w:r>
        <w:t>贵州金融控股集团有限责任公司（贵州贵民投资集团有限责任公司）〔以下简称贵州金控集团〕成立于2016年12月，贵州省人民政府为出资人，授权贵州省财政厅为出资人代表，为贵州省管国有大一型金融企业，注册资本金400亿元。</w:t>
      </w:r>
    </w:p>
    <w:p w14:paraId="4EA73DC1">
      <w:pPr>
        <w:pStyle w:val="3"/>
        <w:keepNext w:val="0"/>
        <w:keepLines w:val="0"/>
        <w:widowControl/>
        <w:suppressLineNumbers w:val="0"/>
      </w:pPr>
      <w:r>
        <w:t>贵州金控集团正在加快建设综合金融服务平台、现代化产业投资平台、专业化资本运营平台，致力于打造成为功能齐全、治理完善、协同高效的国内一流综合金融投资集团。集团旗下有贵州省国有资本运营有限责任公司、贵州省信用增进有限公司、贵州省资产管理股份有限公司3家省管国有大二型企业，以及贵州省贵鑫瑞和创业投资管理有限责任公司、贵州省科技风险创业投资有限公司、贵州聚合发展投资有限责任公司等子公司。为满足公司业务发展的需要，持续充实人才队伍，特面向社会引进特需人才，现将有关事宜公告如下。</w:t>
      </w:r>
    </w:p>
    <w:p w14:paraId="27BE135B">
      <w:pPr>
        <w:pStyle w:val="3"/>
        <w:keepNext w:val="0"/>
        <w:keepLines w:val="0"/>
        <w:widowControl/>
        <w:suppressLineNumbers w:val="0"/>
        <w:spacing w:after="0" w:afterAutospacing="0"/>
      </w:pPr>
    </w:p>
    <w:p w14:paraId="7C8F6E9E">
      <w:pPr>
        <w:pStyle w:val="3"/>
        <w:keepNext w:val="0"/>
        <w:keepLines w:val="0"/>
        <w:widowControl/>
        <w:suppressLineNumbers w:val="0"/>
      </w:pPr>
      <w:r>
        <w:t>引进人才人数及岗位要求</w:t>
      </w:r>
    </w:p>
    <w:p w14:paraId="4DD9A4F5">
      <w:pPr>
        <w:pStyle w:val="3"/>
        <w:keepNext w:val="0"/>
        <w:keepLines w:val="0"/>
        <w:widowControl/>
        <w:suppressLineNumbers w:val="0"/>
      </w:pPr>
      <w:r>
        <w:t>计划引进贵鑫瑞和创业投资管理有限责任公司总经理1名、贵州省科技风险创业投资有限公司总经理1名、贵州聚合发展投资有限责任公司副总经理1名，共计3人，岗位要求详见《贵州金控集团2025年特需人才引进岗位信息表（第三批次）》（附件）。</w:t>
      </w:r>
    </w:p>
    <w:p w14:paraId="0E24D56F">
      <w:pPr>
        <w:pStyle w:val="3"/>
        <w:keepNext w:val="0"/>
        <w:keepLines w:val="0"/>
        <w:widowControl/>
        <w:suppressLineNumbers w:val="0"/>
        <w:spacing w:after="0" w:afterAutospacing="0"/>
      </w:pPr>
    </w:p>
    <w:p w14:paraId="1C6A13EA">
      <w:pPr>
        <w:pStyle w:val="3"/>
        <w:keepNext w:val="0"/>
        <w:keepLines w:val="0"/>
        <w:widowControl/>
        <w:suppressLineNumbers w:val="0"/>
      </w:pPr>
      <w:r>
        <w:t>引进人才相关要求</w:t>
      </w:r>
    </w:p>
    <w:p w14:paraId="7E86334E">
      <w:pPr>
        <w:pStyle w:val="3"/>
        <w:keepNext w:val="0"/>
        <w:keepLines w:val="0"/>
        <w:widowControl/>
        <w:suppressLineNumbers w:val="0"/>
      </w:pPr>
      <w:r>
        <w:t>基本要求</w:t>
      </w:r>
    </w:p>
    <w:p w14:paraId="773D46EE">
      <w:pPr>
        <w:pStyle w:val="3"/>
        <w:keepNext w:val="0"/>
        <w:keepLines w:val="0"/>
        <w:widowControl/>
        <w:suppressLineNumbers w:val="0"/>
      </w:pPr>
      <w:r>
        <w:t>1.具有中华人民共和国国籍。</w:t>
      </w:r>
    </w:p>
    <w:p w14:paraId="6E0ED40A">
      <w:pPr>
        <w:pStyle w:val="3"/>
        <w:keepNext w:val="0"/>
        <w:keepLines w:val="0"/>
        <w:widowControl/>
        <w:suppressLineNumbers w:val="0"/>
      </w:pPr>
      <w:r>
        <w:t>2.政治立场坚定，拥护中国共产党领导和社会主义制度，在思想上政治上行动上同以习近平同志为核心的党中央保持高度一致。</w:t>
      </w:r>
    </w:p>
    <w:p w14:paraId="3527A2BC">
      <w:pPr>
        <w:pStyle w:val="3"/>
        <w:keepNext w:val="0"/>
        <w:keepLines w:val="0"/>
        <w:widowControl/>
        <w:suppressLineNumbers w:val="0"/>
      </w:pPr>
      <w:r>
        <w:t>3.拥护并遵守中华人民共和国宪法和法律法规。</w:t>
      </w:r>
    </w:p>
    <w:p w14:paraId="16E5F475">
      <w:pPr>
        <w:pStyle w:val="3"/>
        <w:keepNext w:val="0"/>
        <w:keepLines w:val="0"/>
        <w:widowControl/>
        <w:suppressLineNumbers w:val="0"/>
      </w:pPr>
      <w:r>
        <w:t>4.具有良好的政治素质和道德品行。</w:t>
      </w:r>
    </w:p>
    <w:p w14:paraId="6B0D1D11">
      <w:pPr>
        <w:pStyle w:val="3"/>
        <w:keepNext w:val="0"/>
        <w:keepLines w:val="0"/>
        <w:widowControl/>
        <w:suppressLineNumbers w:val="0"/>
      </w:pPr>
      <w:r>
        <w:t>5.具有胜任应聘岗位需要的相关专业知识和工作能力，有良好的组织、协调和沟通能力，有较强的团队合作意识。</w:t>
      </w:r>
    </w:p>
    <w:p w14:paraId="461C1EE0">
      <w:pPr>
        <w:pStyle w:val="3"/>
        <w:keepNext w:val="0"/>
        <w:keepLines w:val="0"/>
        <w:widowControl/>
        <w:suppressLineNumbers w:val="0"/>
      </w:pPr>
      <w:r>
        <w:t>6.身体健康，具备适应岗位要求的身体条件和心理素质。</w:t>
      </w:r>
    </w:p>
    <w:p w14:paraId="5EFA27C8">
      <w:pPr>
        <w:pStyle w:val="3"/>
        <w:keepNext w:val="0"/>
        <w:keepLines w:val="0"/>
        <w:widowControl/>
        <w:suppressLineNumbers w:val="0"/>
      </w:pPr>
      <w:r>
        <w:t>7.符合应聘岗位要求的其他具体资格和条件。</w:t>
      </w:r>
    </w:p>
    <w:p w14:paraId="1A67CB3C">
      <w:pPr>
        <w:pStyle w:val="3"/>
        <w:keepNext w:val="0"/>
        <w:keepLines w:val="0"/>
        <w:widowControl/>
        <w:suppressLineNumbers w:val="0"/>
      </w:pPr>
      <w:r>
        <w:t>有以下情形之一的人员不予招聘录用</w:t>
      </w:r>
    </w:p>
    <w:p w14:paraId="40E70292">
      <w:pPr>
        <w:pStyle w:val="3"/>
        <w:keepNext w:val="0"/>
        <w:keepLines w:val="0"/>
        <w:widowControl/>
        <w:suppressLineNumbers w:val="0"/>
      </w:pPr>
      <w:r>
        <w:t>1.曾受过刑事处罚，或免于刑事处罚的；受党纪政务处分还在影响期内的。</w:t>
      </w:r>
    </w:p>
    <w:p w14:paraId="51074D0E">
      <w:pPr>
        <w:pStyle w:val="3"/>
        <w:keepNext w:val="0"/>
        <w:keepLines w:val="0"/>
        <w:widowControl/>
        <w:suppressLineNumbers w:val="0"/>
      </w:pPr>
      <w:r>
        <w:t>2.曾被开除公职，或开除党、团籍，在国家法定考试、各级公务员、企事业单位招考中被认定有舞弊等严重违反纪律行为的人员。</w:t>
      </w:r>
    </w:p>
    <w:p w14:paraId="6F2F3DF1">
      <w:pPr>
        <w:pStyle w:val="3"/>
        <w:keepNext w:val="0"/>
        <w:keepLines w:val="0"/>
        <w:widowControl/>
        <w:suppressLineNumbers w:val="0"/>
      </w:pPr>
      <w:r>
        <w:t>3.被依法列为失信联合惩戒对象，或涉嫌违法违纪正在接受有关机关审查尚未作出结论的。</w:t>
      </w:r>
    </w:p>
    <w:p w14:paraId="0734011B">
      <w:pPr>
        <w:pStyle w:val="3"/>
        <w:keepNext w:val="0"/>
        <w:keepLines w:val="0"/>
        <w:widowControl/>
        <w:suppressLineNumbers w:val="0"/>
      </w:pPr>
      <w:r>
        <w:t>4.近三年年度考核有不定等次（不含试用期不定等次）、基本合格、不合格情形的人员。</w:t>
      </w:r>
    </w:p>
    <w:p w14:paraId="10BBF3B0">
      <w:pPr>
        <w:pStyle w:val="3"/>
        <w:keepNext w:val="0"/>
        <w:keepLines w:val="0"/>
        <w:widowControl/>
        <w:suppressLineNumbers w:val="0"/>
      </w:pPr>
      <w:r>
        <w:t>5.对工作地区、工作单位、最低工作年限等有限制性规定人员。</w:t>
      </w:r>
    </w:p>
    <w:p w14:paraId="26271C87">
      <w:pPr>
        <w:pStyle w:val="3"/>
        <w:keepNext w:val="0"/>
        <w:keepLines w:val="0"/>
        <w:widowControl/>
        <w:suppressLineNumbers w:val="0"/>
      </w:pPr>
      <w:r>
        <w:t>6.法律、法规规定不得流动的其他情形人员。</w:t>
      </w:r>
    </w:p>
    <w:p w14:paraId="1566A042">
      <w:pPr>
        <w:pStyle w:val="3"/>
        <w:keepNext w:val="0"/>
        <w:keepLines w:val="0"/>
        <w:widowControl/>
        <w:suppressLineNumbers w:val="0"/>
      </w:pPr>
      <w:r>
        <w:t>7.与贵州金控集团及下属全资、控股（含实际控制）子公司员工有夫妻关系、直系血亲关系、三代以内旁系血亲以及近姻亲关系的和其他应该执行回避制度的人员。</w:t>
      </w:r>
    </w:p>
    <w:p w14:paraId="1F420508">
      <w:pPr>
        <w:pStyle w:val="3"/>
        <w:keepNext w:val="0"/>
        <w:keepLines w:val="0"/>
        <w:widowControl/>
        <w:suppressLineNumbers w:val="0"/>
      </w:pPr>
      <w:r>
        <w:t>8.不适宜应聘的其他情形。</w:t>
      </w:r>
    </w:p>
    <w:p w14:paraId="01925C4E">
      <w:pPr>
        <w:pStyle w:val="3"/>
        <w:keepNext w:val="0"/>
        <w:keepLines w:val="0"/>
        <w:widowControl/>
        <w:suppressLineNumbers w:val="0"/>
        <w:spacing w:after="0" w:afterAutospacing="0"/>
      </w:pPr>
    </w:p>
    <w:p w14:paraId="31876B59">
      <w:pPr>
        <w:pStyle w:val="3"/>
        <w:keepNext w:val="0"/>
        <w:keepLines w:val="0"/>
        <w:widowControl/>
        <w:suppressLineNumbers w:val="0"/>
      </w:pPr>
      <w:r>
        <w:t>引进程序</w:t>
      </w:r>
    </w:p>
    <w:p w14:paraId="5767CF55">
      <w:pPr>
        <w:pStyle w:val="3"/>
        <w:keepNext w:val="0"/>
        <w:keepLines w:val="0"/>
        <w:widowControl/>
        <w:suppressLineNumbers w:val="0"/>
      </w:pPr>
      <w:r>
        <w:t>引才程序主要为：发布引才公告→人才寻访或个人报名→资格初审→择优推荐参加测评→确定初步人选→资格复审及背景调查→确定拟引进人选→公示和体检→办理录用手续等。</w:t>
      </w:r>
    </w:p>
    <w:p w14:paraId="08070966">
      <w:pPr>
        <w:pStyle w:val="3"/>
        <w:keepNext w:val="0"/>
        <w:keepLines w:val="0"/>
        <w:widowControl/>
        <w:suppressLineNumbers w:val="0"/>
        <w:spacing w:after="0" w:afterAutospacing="0"/>
      </w:pPr>
    </w:p>
    <w:p w14:paraId="78405CD5">
      <w:pPr>
        <w:pStyle w:val="3"/>
        <w:keepNext w:val="0"/>
        <w:keepLines w:val="0"/>
        <w:widowControl/>
        <w:suppressLineNumbers w:val="0"/>
      </w:pPr>
      <w:r>
        <w:t>人才报名</w:t>
      </w:r>
    </w:p>
    <w:p w14:paraId="5C79F815">
      <w:pPr>
        <w:pStyle w:val="3"/>
        <w:keepNext w:val="0"/>
        <w:keepLines w:val="0"/>
        <w:widowControl/>
        <w:suppressLineNumbers w:val="0"/>
      </w:pPr>
      <w:r>
        <w:t>1.简历收集时间：2025年8月23日起，招满为止。</w:t>
      </w:r>
    </w:p>
    <w:p w14:paraId="189A48CF">
      <w:pPr>
        <w:pStyle w:val="3"/>
        <w:keepNext w:val="0"/>
        <w:keepLines w:val="0"/>
        <w:widowControl/>
        <w:suppressLineNumbers w:val="0"/>
      </w:pPr>
      <w:r>
        <w:t>2.简历投递方式：登录报名系统（链接：http://www.gzkszp.com/），按系统提示如实填写姓名、身份证号、手机号码等基础信息，并设置登录密码。完成注册后点击进入“贵州金融控股集团有限责任公司（贵州贵民投资集团有限责任公司）特需人才引进（第三批次）”，选择报考岗位后按要求填报个人信息、上传证明材料，确认无误后提交报名申请，报名信息及材料一经提交后不可再次修改，提交报名资料前务必认真检查。除指定方式报名外，不接受其他任何形式的报名。</w:t>
      </w:r>
    </w:p>
    <w:p w14:paraId="05C82EBC">
      <w:pPr>
        <w:pStyle w:val="3"/>
        <w:keepNext w:val="0"/>
        <w:keepLines w:val="0"/>
        <w:widowControl/>
        <w:suppressLineNumbers w:val="0"/>
        <w:spacing w:after="0" w:afterAutospacing="0"/>
      </w:pPr>
    </w:p>
    <w:p w14:paraId="322EAB27">
      <w:pPr>
        <w:pStyle w:val="3"/>
        <w:keepNext w:val="0"/>
        <w:keepLines w:val="0"/>
        <w:widowControl/>
        <w:suppressLineNumbers w:val="0"/>
      </w:pPr>
      <w:r>
        <w:t>资格初审</w:t>
      </w:r>
    </w:p>
    <w:p w14:paraId="348F2517">
      <w:pPr>
        <w:pStyle w:val="3"/>
        <w:keepNext w:val="0"/>
        <w:keepLines w:val="0"/>
        <w:widowControl/>
        <w:suppressLineNumbers w:val="0"/>
      </w:pPr>
      <w:r>
        <w:t>按照公布的岗位要求和报名基本条件进行资格初审，根据需要可要求应聘者补充相关证明材料。资格审核贯穿人才引进及劳动用工全过程，一旦发现应聘者信息材料不真实或不符合条件的，终止引才程序或解除劳动合同或协议，由应聘者个人承担相关责任。</w:t>
      </w:r>
    </w:p>
    <w:p w14:paraId="3B9C369E">
      <w:pPr>
        <w:pStyle w:val="3"/>
        <w:keepNext w:val="0"/>
        <w:keepLines w:val="0"/>
        <w:widowControl/>
        <w:suppressLineNumbers w:val="0"/>
        <w:spacing w:after="0" w:afterAutospacing="0"/>
      </w:pPr>
    </w:p>
    <w:p w14:paraId="14232E9D">
      <w:pPr>
        <w:pStyle w:val="3"/>
        <w:keepNext w:val="0"/>
        <w:keepLines w:val="0"/>
        <w:widowControl/>
        <w:suppressLineNumbers w:val="0"/>
      </w:pPr>
      <w:r>
        <w:t>测评</w:t>
      </w:r>
    </w:p>
    <w:p w14:paraId="6FF5E2A8">
      <w:pPr>
        <w:pStyle w:val="3"/>
        <w:keepNext w:val="0"/>
        <w:keepLines w:val="0"/>
        <w:widowControl/>
        <w:suppressLineNumbers w:val="0"/>
      </w:pPr>
      <w:r>
        <w:t>以上岗位为长期人才引进岗位，不设开考比例，公司将根据简历收集情况，择优适时分批次组织测评，招满为止。测评主要通过面试的方式开展，也可综合采取多种测评方式，重点了解应聘者政治素质、业务水平、工作实绩、解决问题能力、团队匹配度等。公司将在官方微信公众号上公布测评结果。</w:t>
      </w:r>
    </w:p>
    <w:p w14:paraId="0789EDE8">
      <w:pPr>
        <w:pStyle w:val="3"/>
        <w:keepNext w:val="0"/>
        <w:keepLines w:val="0"/>
        <w:widowControl/>
        <w:suppressLineNumbers w:val="0"/>
        <w:spacing w:after="0" w:afterAutospacing="0"/>
      </w:pPr>
    </w:p>
    <w:p w14:paraId="542FA23A">
      <w:pPr>
        <w:pStyle w:val="3"/>
        <w:keepNext w:val="0"/>
        <w:keepLines w:val="0"/>
        <w:widowControl/>
        <w:suppressLineNumbers w:val="0"/>
      </w:pPr>
      <w:r>
        <w:t>资格复审及背景调查</w:t>
      </w:r>
    </w:p>
    <w:p w14:paraId="68B5C413">
      <w:pPr>
        <w:pStyle w:val="3"/>
        <w:keepNext w:val="0"/>
        <w:keepLines w:val="0"/>
        <w:widowControl/>
        <w:suppressLineNumbers w:val="0"/>
      </w:pPr>
      <w:r>
        <w:t>进一步核实通过测评人员简历真实性、有无不良记录、是否为失信被执行人员、是否有违法犯罪记录等事项。</w:t>
      </w:r>
    </w:p>
    <w:p w14:paraId="45736617">
      <w:pPr>
        <w:pStyle w:val="3"/>
        <w:keepNext w:val="0"/>
        <w:keepLines w:val="0"/>
        <w:widowControl/>
        <w:suppressLineNumbers w:val="0"/>
        <w:spacing w:after="0" w:afterAutospacing="0"/>
      </w:pPr>
    </w:p>
    <w:p w14:paraId="5A90D3B9">
      <w:pPr>
        <w:pStyle w:val="3"/>
        <w:keepNext w:val="0"/>
        <w:keepLines w:val="0"/>
        <w:widowControl/>
        <w:suppressLineNumbers w:val="0"/>
      </w:pPr>
      <w:r>
        <w:t>确定拟引进人选</w:t>
      </w:r>
    </w:p>
    <w:p w14:paraId="3827FD85">
      <w:pPr>
        <w:pStyle w:val="3"/>
        <w:keepNext w:val="0"/>
        <w:keepLines w:val="0"/>
        <w:widowControl/>
        <w:suppressLineNumbers w:val="0"/>
      </w:pPr>
      <w:r>
        <w:t>资格复审和背调结果提交集团党委会议研究，确定拟引进人才名单。</w:t>
      </w:r>
    </w:p>
    <w:p w14:paraId="70A66F63">
      <w:pPr>
        <w:pStyle w:val="3"/>
        <w:keepNext w:val="0"/>
        <w:keepLines w:val="0"/>
        <w:widowControl/>
        <w:suppressLineNumbers w:val="0"/>
        <w:spacing w:after="0" w:afterAutospacing="0"/>
      </w:pPr>
    </w:p>
    <w:p w14:paraId="0092D497">
      <w:pPr>
        <w:pStyle w:val="3"/>
        <w:keepNext w:val="0"/>
        <w:keepLines w:val="0"/>
        <w:widowControl/>
        <w:suppressLineNumbers w:val="0"/>
      </w:pPr>
      <w:r>
        <w:t>公示和体检</w:t>
      </w:r>
    </w:p>
    <w:p w14:paraId="7E229702">
      <w:pPr>
        <w:pStyle w:val="3"/>
        <w:keepNext w:val="0"/>
        <w:keepLines w:val="0"/>
        <w:widowControl/>
        <w:suppressLineNumbers w:val="0"/>
      </w:pPr>
      <w:r>
        <w:t>对拟引进人才进行公示，并参照《公务员录用体检通用标准（试行）》标准对人才进行体检，放弃体检或体检不通过者，取消进入下一环节资格。</w:t>
      </w:r>
    </w:p>
    <w:p w14:paraId="44E7914C">
      <w:pPr>
        <w:pStyle w:val="3"/>
        <w:keepNext w:val="0"/>
        <w:keepLines w:val="0"/>
        <w:widowControl/>
        <w:suppressLineNumbers w:val="0"/>
        <w:spacing w:after="0" w:afterAutospacing="0"/>
      </w:pPr>
    </w:p>
    <w:p w14:paraId="2D35547C">
      <w:pPr>
        <w:pStyle w:val="3"/>
        <w:keepNext w:val="0"/>
        <w:keepLines w:val="0"/>
        <w:widowControl/>
        <w:suppressLineNumbers w:val="0"/>
      </w:pPr>
      <w:r>
        <w:t>办理录用手续</w:t>
      </w:r>
    </w:p>
    <w:p w14:paraId="0FD5284F">
      <w:pPr>
        <w:pStyle w:val="3"/>
        <w:keepNext w:val="0"/>
        <w:keepLines w:val="0"/>
        <w:widowControl/>
        <w:suppressLineNumbers w:val="0"/>
      </w:pPr>
      <w:r>
        <w:t>通过上述环节的人员确定为引进人才，根据岗位安排，按照有关规定办理录用手续。</w:t>
      </w:r>
    </w:p>
    <w:p w14:paraId="7D914446">
      <w:pPr>
        <w:pStyle w:val="3"/>
        <w:keepNext w:val="0"/>
        <w:keepLines w:val="0"/>
        <w:widowControl/>
        <w:suppressLineNumbers w:val="0"/>
        <w:spacing w:after="0" w:afterAutospacing="0"/>
      </w:pPr>
    </w:p>
    <w:p w14:paraId="7F7A47E4">
      <w:pPr>
        <w:pStyle w:val="3"/>
        <w:keepNext w:val="0"/>
        <w:keepLines w:val="0"/>
        <w:widowControl/>
        <w:suppressLineNumbers w:val="0"/>
      </w:pPr>
      <w:r>
        <w:t>其他事宜</w:t>
      </w:r>
    </w:p>
    <w:p w14:paraId="21E97A20">
      <w:pPr>
        <w:pStyle w:val="3"/>
        <w:keepNext w:val="0"/>
        <w:keepLines w:val="0"/>
        <w:widowControl/>
        <w:suppressLineNumbers w:val="0"/>
      </w:pPr>
      <w:r>
        <w:t>请保证所填报的资料完全真实，一经发现存在虚假、伪造等不实信息，取消应聘资格。</w:t>
      </w:r>
    </w:p>
    <w:p w14:paraId="1EC0F0DC">
      <w:pPr>
        <w:pStyle w:val="3"/>
        <w:keepNext w:val="0"/>
        <w:keepLines w:val="0"/>
        <w:widowControl/>
        <w:suppressLineNumbers w:val="0"/>
      </w:pPr>
      <w:r>
        <w:t>贵州金控集团在人才引进过程中不以任何方式收取任何费用，任何针对贵州金控集团招聘的辅导班、考试教材、复习资料等，均与贵州金控集团无关。</w:t>
      </w:r>
    </w:p>
    <w:p w14:paraId="6388878F">
      <w:pPr>
        <w:pStyle w:val="3"/>
        <w:keepNext w:val="0"/>
        <w:keepLines w:val="0"/>
        <w:widowControl/>
        <w:suppressLineNumbers w:val="0"/>
      </w:pPr>
      <w:r>
        <w:t>本公告最终解释权属贵州金控集团，引才工作未尽事宜由贵州金控集团研究确定。</w:t>
      </w:r>
    </w:p>
    <w:p w14:paraId="78FC1B2D">
      <w:pPr>
        <w:pStyle w:val="3"/>
        <w:keepNext w:val="0"/>
        <w:keepLines w:val="0"/>
        <w:widowControl/>
        <w:suppressLineNumbers w:val="0"/>
      </w:pPr>
      <w:r>
        <w:t>引才咨询电话：0851-86616736</w:t>
      </w:r>
    </w:p>
    <w:p w14:paraId="7A216D7B">
      <w:pPr>
        <w:pStyle w:val="3"/>
        <w:keepNext w:val="0"/>
        <w:keepLines w:val="0"/>
        <w:widowControl/>
        <w:suppressLineNumbers w:val="0"/>
      </w:pPr>
      <w:r>
        <w:t>咨询时间：工作日9：00－12：00，14：00－18：00　</w:t>
      </w:r>
    </w:p>
    <w:p w14:paraId="25EB1F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779A6"/>
    <w:rsid w:val="4717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2025-08-23T09:21:00Z</dcterms:created>
  <dc:creator>川</dc:creator>
  <cp:lastModifiedBy>川</cp:lastModifiedBy>
  <dcterms:modified xsi:type="dcterms:W3CDTF">2025-08-23T09:22:16Z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535768E4E0D44651825EEB63D735EAC1_11</vt:lpwstr>
  </property>
  <property fmtid="{D5CDD505-2E9C-101B-9397-08002B2CF9AE}" pid="4" name="KSOTemplateDocerSaveRecord">
    <vt:lpwstr>eyJoZGlkIjoiNTcwNGU0MzU4MWZlYTdmMWU2MzU1N2ExNDg0ZGRmMjUiLCJ1c2VySWQiOiI4Mjg1NDk0MDEifQ==</vt:lpwstr>
  </property>
</Properties>
</file>