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9034">
      <w:pPr>
        <w:spacing w:after="156" w:afterLines="50" w:line="640" w:lineRule="exact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附件1</w:t>
      </w:r>
    </w:p>
    <w:p w14:paraId="2CF1A483">
      <w:pPr>
        <w:spacing w:before="155" w:line="575" w:lineRule="exact"/>
        <w:jc w:val="both"/>
        <w:outlineLvl w:val="0"/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  <w:t>贵州青少年融媒体有限责任公司2025年公开招聘工作人员岗位</w:t>
      </w:r>
    </w:p>
    <w:p w14:paraId="6BFE61E1">
      <w:pPr>
        <w:spacing w:before="155" w:line="575" w:lineRule="exact"/>
        <w:jc w:val="center"/>
        <w:outlineLvl w:val="0"/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pacing w:val="2"/>
          <w:position w:val="1"/>
          <w:sz w:val="44"/>
          <w:szCs w:val="44"/>
          <w:lang w:val="en-US" w:eastAsia="zh-CN"/>
        </w:rPr>
        <w:t>及要求一览表</w:t>
      </w:r>
    </w:p>
    <w:bookmarkEnd w:id="0"/>
    <w:tbl>
      <w:tblPr>
        <w:tblStyle w:val="3"/>
        <w:tblW w:w="15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94"/>
        <w:gridCol w:w="1206"/>
        <w:gridCol w:w="1114"/>
        <w:gridCol w:w="1114"/>
        <w:gridCol w:w="1063"/>
        <w:gridCol w:w="2399"/>
        <w:gridCol w:w="2156"/>
        <w:gridCol w:w="2643"/>
        <w:gridCol w:w="1830"/>
      </w:tblGrid>
      <w:tr w14:paraId="62E3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2673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78E3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662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8D7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队报编辑部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文字编辑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哲学（010101）、汉语言文学（050101）、新闻学（050301）、传播学（050304）、编辑出版学（050305）、数字出版（050307T）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哲学（0101）、中国语言文学（0501）、新闻传播学（0503）、新闻学（050301）、传播学（050302）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1.负责《少年时代报》的学校采访、报纸编辑等工作；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2.参与《少年时代报》选题策划与执行；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3.与市场运营部协同组织开展学校活动。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1.18周岁以上（2007年x月x日以前出生）及35周岁以下（1990年x月x日以后出生）；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2.有扎实的文字功底，能够独立完成采访、编辑等出版工作，具备较强的沟通、策划、组织和创新能力，兴趣爱好广泛，知识面较广；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3.具备一定的活动策划、组织和执行能力，能完成公司和部门交办的其他工作；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4.能熟练运用各种办公软件，能尽快上手专业排版软件；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5.有较好的沟通协调能力、逻辑思维能力及表达能力，有良好的团队合作精神，有责任心，抗压能力强；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6.有大局观念，能服从并适应岗位调动和不同的工作安排。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7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如有相关从业经验，报名时可提供相关作品资料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优先条件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1.具有新闻、出版系列中级及以上职称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2.具有新闻、出版系列高级专业技术职务的年龄可以适当放宽到40岁(1985年x月x日以后出生）</w:t>
            </w:r>
          </w:p>
        </w:tc>
      </w:tr>
      <w:tr w14:paraId="2468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报刊发行员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本科及以上要求相应层次学位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1.负责《青年时代》《少年时代报》全省销售工作；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2.做好客户开发与维护工作；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3.统计订阅数据，深入分析市场动态，优化营销策略；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4.与队报编辑部协同组织开展学校活动。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1.18周岁以上（2007年x月x日以前出生)及40周岁以下(1985年x月x日以后出生）；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2.热爱少先队事业，有较强的市场开拓能力和客户服务意识，能够承受一定的工作压力；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3.熟练使用办公软件，具备基本的数据分析能力。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优先条件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b/>
                <w:bCs/>
                <w:sz w:val="16"/>
                <w:szCs w:val="16"/>
                <w:lang w:val="en-US" w:eastAsia="zh-CN" w:bidi="ar"/>
              </w:rPr>
              <w:t>1.大专：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市场营销（630701）、广告策划与营销（630703）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b/>
                <w:bCs/>
                <w:sz w:val="16"/>
                <w:szCs w:val="16"/>
                <w:lang w:val="en-US" w:eastAsia="zh-CN" w:bidi="ar"/>
              </w:rPr>
              <w:t>本科：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市场营销（120202）、工商管理（120201k）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b/>
                <w:bCs/>
                <w:sz w:val="16"/>
                <w:szCs w:val="16"/>
                <w:lang w:val="en-US" w:eastAsia="zh-CN" w:bidi="ar"/>
              </w:rPr>
              <w:t>硕士研究生：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工商管理学（1202）、工商管理（1251）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2.有销售相关工作经验者</w:t>
            </w:r>
          </w:p>
        </w:tc>
      </w:tr>
      <w:tr w14:paraId="017C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经营业务管理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3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经济学（020101）、</w:t>
            </w:r>
            <w:r>
              <w:rPr>
                <w:rStyle w:val="5"/>
                <w:rFonts w:ascii="宋体" w:hAnsi="宋体" w:eastAsia="宋体" w:cs="宋体"/>
                <w:sz w:val="16"/>
                <w:szCs w:val="16"/>
                <w:lang w:val="en-US" w:eastAsia="zh-CN" w:bidi="ar"/>
              </w:rPr>
              <w:t>市场营销（120202）、工商管理（120201k）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硕士研究生：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>工商管理学（1202）、工商管理（1251）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7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1.制定企业中长期经营战略，推动融媒体中心年度目标业绩达成，对业务板块的营收、利润、市场份额核心指标负全责；</w:t>
            </w:r>
          </w:p>
          <w:p w14:paraId="5AAFC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2.负责新市场的开拓及客户的开发与维护；</w:t>
            </w:r>
          </w:p>
          <w:p w14:paraId="758C38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3.整合内外部资源，负责商务谈判。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7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1.18周岁以上（2007年x月x日以前出生）及45周岁以下（1980年x月x日以后出生）；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2.制定部门战略与年度目标，有效执行团队目标任务，对业务板块的营收、利润、市场份额核心指标负全责；</w:t>
            </w:r>
          </w:p>
          <w:p w14:paraId="1B6FC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3.擅长挖掘新市场机会，有主导业务模式创新或新市场开拓的成功经验，能统筹客户的开发与维护，建立长期合作关系；</w:t>
            </w:r>
          </w:p>
          <w:p w14:paraId="159C1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4.具备强大的内外部资源整合能力，能高效链接上下游合作伙伴、政府机构、企事业单位等资源；有商务谈判（如战略合作、重大项目签约）主导经验，能为企业争取核心利益。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如有相关从业经验，报名时可提供相关作品资料。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优先条件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16"/>
                <w:szCs w:val="16"/>
                <w:lang w:val="en-US" w:eastAsia="zh-CN" w:bidi="ar"/>
              </w:rPr>
              <w:t>1.3年及以上企业经营业务管理经验</w:t>
            </w:r>
          </w:p>
          <w:p w14:paraId="6EDB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5"/>
                <w:rFonts w:hint="eastAsia"/>
                <w:sz w:val="16"/>
                <w:szCs w:val="16"/>
                <w:lang w:val="en-US" w:eastAsia="zh-CN" w:bidi="ar"/>
              </w:rPr>
              <w:t>2.曾主导团队实现营收或利润显著提升的成功案例者</w:t>
            </w:r>
          </w:p>
        </w:tc>
      </w:tr>
      <w:tr w14:paraId="549D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少先队事业发展中心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B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1.具体负责媒体矩阵管理、小记者个性化播报专属媒体的建设；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2.活动带队拍摄指导、重大活动跟拍、视频剪辑、媒体播报内容的制作和发布。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9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1.18周岁以上（2007年x月x日以前出生）及35周岁以下（1990年x月x日以后出生）；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2.有两年以上的媒体运营管理经验，有一定摄影摄像和pr后期制作水平；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3.有新媒体平台运维、网站内容设计与管理、H5图文制作等工作经验，拥有软件信息维护工作经历。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C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如有相关从业经验，报名时可提供相关作品资料。</w:t>
            </w:r>
          </w:p>
        </w:tc>
      </w:tr>
      <w:tr w14:paraId="5E5C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备注：本表专业要求栏根据《普通高等学校高等职业教育（专科）专业目录（2015年）》《普通高等学校本科专业目录（2024年）》《2022年研究生招生学科、专业代码册》设置。</w:t>
            </w:r>
          </w:p>
        </w:tc>
      </w:tr>
    </w:tbl>
    <w:p w14:paraId="2B579DCB">
      <w:pPr>
        <w:spacing w:before="155" w:line="575" w:lineRule="exact"/>
        <w:jc w:val="center"/>
        <w:outlineLvl w:val="0"/>
        <w:rPr>
          <w:rFonts w:hint="eastAsia" w:ascii="Arial Unicode MS" w:hAnsi="Arial Unicode MS" w:eastAsia="Arial Unicode MS" w:cs="Arial Unicode MS"/>
          <w:b/>
          <w:bCs/>
          <w:spacing w:val="2"/>
          <w:position w:val="1"/>
          <w:sz w:val="44"/>
          <w:szCs w:val="44"/>
          <w:lang w:val="en-US" w:eastAsia="zh-CN"/>
        </w:rPr>
      </w:pPr>
    </w:p>
    <w:p w14:paraId="11CEC08A">
      <w:pPr>
        <w:numPr>
          <w:ilvl w:val="0"/>
          <w:numId w:val="0"/>
        </w:numPr>
        <w:ind w:firstLine="1600" w:firstLineChars="5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58BBC0B">
      <w:pPr>
        <w:numPr>
          <w:ilvl w:val="-1"/>
          <w:numId w:val="0"/>
        </w:numPr>
        <w:ind w:firstLine="0" w:firstLineChars="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48B17C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A6C39"/>
    <w:rsid w:val="767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2025-09-22T13:17:00Z</dcterms:created>
  <dc:creator>Q</dc:creator>
  <cp:lastModifiedBy>Q</cp:lastModifiedBy>
  <dcterms:modified xsi:type="dcterms:W3CDTF">2025-09-22T13:18:46Z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6D4513C4B3F24BEAA63D6C8B3DB94F2F_11</vt:lpwstr>
  </property>
  <property fmtid="{D5CDD505-2E9C-101B-9397-08002B2CF9AE}" pid="4" name="KSOTemplateDocerSaveRecord">
    <vt:lpwstr>eyJoZGlkIjoiOWExYzQyMjRmODQ1YmUxOTI4NzJhNmExZWM1NDNkMmEiLCJ1c2VySWQiOiIyNjk1MTE5OTcifQ==</vt:lpwstr>
  </property>
</Properties>
</file>