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C561F">
      <w:pPr>
        <w:pageBreakBefore/>
        <w:spacing w:line="560" w:lineRule="exact"/>
        <w:rPr>
          <w:rFonts w:hint="eastAsia" w:ascii="Times New Roman" w:hAnsi="Times New Roman" w:eastAsia="仿宋" w:cs="Times New Roman"/>
          <w:color w:val="000000" w:themeColor="text1"/>
          <w:sz w:val="32"/>
          <w:szCs w:val="30"/>
          <w:u w:color="FFFFFF" w:themeColor="background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0"/>
          <w:u w:color="FFFFFF" w:themeColor="background1"/>
          <w14:textFill>
            <w14:solidFill>
              <w14:schemeClr w14:val="tx1"/>
            </w14:solidFill>
          </w14:textFill>
        </w:rPr>
        <w:t>附件3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0"/>
          <w:u w:color="FFFFFF" w:themeColor="background1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D82A9C0">
      <w:pPr>
        <w:widowControl/>
        <w:spacing w:line="460" w:lineRule="exact"/>
        <w:jc w:val="center"/>
        <w:rPr>
          <w:rFonts w:ascii="Times New Roman" w:hAnsi="Times New Roman" w:eastAsia="仿宋" w:cs="Times New Roman"/>
          <w:color w:val="000000" w:themeColor="text1"/>
          <w:kern w:val="0"/>
          <w:sz w:val="32"/>
          <w:szCs w:val="36"/>
          <w:u w:color="FFFFFF" w:themeColor="background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6"/>
          <w:u w:color="FFFFFF" w:themeColor="background1"/>
          <w14:textFill>
            <w14:solidFill>
              <w14:schemeClr w14:val="tx1"/>
            </w14:solidFill>
          </w14:textFill>
        </w:rPr>
        <w:t>体能测试、岗位适应性测试项目及标准</w:t>
      </w:r>
    </w:p>
    <w:bookmarkEnd w:id="0"/>
    <w:p w14:paraId="087F3FB9">
      <w:pPr>
        <w:widowControl/>
        <w:spacing w:line="400" w:lineRule="exact"/>
        <w:jc w:val="center"/>
        <w:rPr>
          <w:rFonts w:ascii="Times New Roman" w:hAnsi="Times New Roman" w:eastAsia="仿宋" w:cs="Times New Roman"/>
          <w:color w:val="000000" w:themeColor="text1"/>
          <w:kern w:val="0"/>
          <w:sz w:val="32"/>
          <w:szCs w:val="30"/>
          <w:u w:color="FFFFFF" w:themeColor="background1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475"/>
        <w:gridCol w:w="252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110"/>
        <w:gridCol w:w="595"/>
        <w:gridCol w:w="32"/>
        <w:gridCol w:w="103"/>
        <w:gridCol w:w="598"/>
        <w:gridCol w:w="36"/>
        <w:gridCol w:w="96"/>
        <w:gridCol w:w="641"/>
        <w:gridCol w:w="89"/>
        <w:gridCol w:w="659"/>
        <w:gridCol w:w="71"/>
      </w:tblGrid>
      <w:tr w14:paraId="587D3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878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06140D8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项    目</w:t>
            </w:r>
          </w:p>
        </w:tc>
        <w:tc>
          <w:tcPr>
            <w:tcW w:w="7368" w:type="dxa"/>
            <w:gridSpan w:val="2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E4A5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体能测试成绩对应分值、测试办法</w:t>
            </w:r>
          </w:p>
        </w:tc>
        <w:tc>
          <w:tcPr>
            <w:tcW w:w="748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A910C9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2A95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41F784B8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63C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026F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311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991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611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937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01D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B8A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847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9分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CB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pacing w:val="-10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pacing w:val="-10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5D2662E"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D1D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6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1CB0827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1000米跑</w:t>
            </w:r>
          </w:p>
          <w:p w14:paraId="41E04A0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分、秒）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035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4′35″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C16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4′20″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C0C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4′15″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50D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4′10″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FAA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4′05″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F89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4′00″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BD3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3′55″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006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3′50″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9F9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3′45″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070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3′40″</w:t>
            </w:r>
          </w:p>
        </w:tc>
        <w:tc>
          <w:tcPr>
            <w:tcW w:w="748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8453E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必考项目</w:t>
            </w:r>
          </w:p>
        </w:tc>
      </w:tr>
      <w:tr w14:paraId="4420F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2159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3697A39D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8" w:type="dxa"/>
            <w:gridSpan w:val="2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C71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1.分组考核。</w:t>
            </w:r>
          </w:p>
          <w:p w14:paraId="7C4E821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2.在跑道或平地上标出起点线，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报考者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从起点线处听到起跑口令后起跑，完成1000米距离到达终点线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报考者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，记录时间。</w:t>
            </w:r>
          </w:p>
          <w:p w14:paraId="3AC4A21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3.考核以完成时间计算成绩。</w:t>
            </w:r>
          </w:p>
          <w:p w14:paraId="2C7945D8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4.得分超出10分的，每递减5秒增加1分，最高15分。</w:t>
            </w:r>
          </w:p>
          <w:p w14:paraId="69941000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BC756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486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6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513751F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立定跳远</w:t>
            </w:r>
          </w:p>
          <w:p w14:paraId="596C6D6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AA4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highlight w:val="darkGray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F61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highlight w:val="darkGray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FA6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CA09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7132">
            <w:pPr>
              <w:adjustRightInd w:val="0"/>
              <w:snapToGrid w:val="0"/>
              <w:spacing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DE8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802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2.38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583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46A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2.48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131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2.53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69249F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FC6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215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3178DB80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8" w:type="dxa"/>
            <w:gridSpan w:val="23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50B175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1.单个或分组考核。</w:t>
            </w:r>
          </w:p>
          <w:p w14:paraId="2F32B00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.在跑道或平地上标出起跳线，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0616F92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3.考核以完成跳出长度计算成绩。</w:t>
            </w:r>
          </w:p>
          <w:p w14:paraId="4BD42FAF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4.得分超出10分的，每递增5厘米增加1分，最高15分。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2D77D8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CBE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14" w:hRule="atLeast"/>
          <w:jc w:val="center"/>
        </w:trPr>
        <w:tc>
          <w:tcPr>
            <w:tcW w:w="1705" w:type="dxa"/>
            <w:vMerge w:val="restart"/>
            <w:vAlign w:val="center"/>
          </w:tcPr>
          <w:p w14:paraId="6E31F57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项    目</w:t>
            </w:r>
          </w:p>
        </w:tc>
        <w:tc>
          <w:tcPr>
            <w:tcW w:w="7374" w:type="dxa"/>
            <w:gridSpan w:val="24"/>
            <w:tcBorders>
              <w:right w:val="single" w:color="auto" w:sz="4" w:space="0"/>
            </w:tcBorders>
            <w:vAlign w:val="center"/>
          </w:tcPr>
          <w:p w14:paraId="2677D8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体能测试成绩对应分值、测试办法</w:t>
            </w:r>
          </w:p>
        </w:tc>
        <w:tc>
          <w:tcPr>
            <w:tcW w:w="748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05CFE4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必考项目</w:t>
            </w:r>
          </w:p>
        </w:tc>
      </w:tr>
      <w:tr w14:paraId="7C24E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16" w:hRule="atLeast"/>
          <w:jc w:val="center"/>
        </w:trPr>
        <w:tc>
          <w:tcPr>
            <w:tcW w:w="1705" w:type="dxa"/>
            <w:vMerge w:val="continue"/>
            <w:vAlign w:val="center"/>
          </w:tcPr>
          <w:p w14:paraId="5F4FDD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gridSpan w:val="3"/>
            <w:vAlign w:val="center"/>
          </w:tcPr>
          <w:p w14:paraId="159F59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734" w:type="dxa"/>
            <w:gridSpan w:val="2"/>
            <w:vAlign w:val="center"/>
          </w:tcPr>
          <w:p w14:paraId="517B8BE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733" w:type="dxa"/>
            <w:gridSpan w:val="2"/>
            <w:vAlign w:val="center"/>
          </w:tcPr>
          <w:p w14:paraId="56B2577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734" w:type="dxa"/>
            <w:gridSpan w:val="2"/>
            <w:vAlign w:val="center"/>
          </w:tcPr>
          <w:p w14:paraId="56BCB11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733" w:type="dxa"/>
            <w:gridSpan w:val="2"/>
            <w:vAlign w:val="center"/>
          </w:tcPr>
          <w:p w14:paraId="68DE80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734" w:type="dxa"/>
            <w:gridSpan w:val="2"/>
            <w:vAlign w:val="center"/>
          </w:tcPr>
          <w:p w14:paraId="127CFB7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733" w:type="dxa"/>
            <w:gridSpan w:val="2"/>
            <w:vAlign w:val="center"/>
          </w:tcPr>
          <w:p w14:paraId="5F4E3F1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  <w:tc>
          <w:tcPr>
            <w:tcW w:w="734" w:type="dxa"/>
            <w:gridSpan w:val="3"/>
            <w:vAlign w:val="center"/>
          </w:tcPr>
          <w:p w14:paraId="4652B8B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733" w:type="dxa"/>
            <w:gridSpan w:val="3"/>
            <w:vAlign w:val="center"/>
          </w:tcPr>
          <w:p w14:paraId="3D66418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9分</w:t>
            </w:r>
          </w:p>
        </w:tc>
        <w:tc>
          <w:tcPr>
            <w:tcW w:w="77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FB574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pacing w:val="-10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pacing w:val="-10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E7566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pacing w:val="-10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3D5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624" w:hRule="atLeast"/>
          <w:jc w:val="center"/>
        </w:trPr>
        <w:tc>
          <w:tcPr>
            <w:tcW w:w="1705" w:type="dxa"/>
            <w:vMerge w:val="restart"/>
            <w:vAlign w:val="center"/>
          </w:tcPr>
          <w:p w14:paraId="63E6815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俯卧撑</w:t>
            </w:r>
          </w:p>
          <w:p w14:paraId="4280A9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次/2分钟）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vAlign w:val="center"/>
          </w:tcPr>
          <w:p w14:paraId="35CBB9B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242F3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65F20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F4D03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0C3B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B28A4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FED84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D7F31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F7D59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77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1748C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EBD91CC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DE2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1588" w:hRule="atLeast"/>
          <w:jc w:val="center"/>
        </w:trPr>
        <w:tc>
          <w:tcPr>
            <w:tcW w:w="1705" w:type="dxa"/>
            <w:vMerge w:val="continue"/>
            <w:vAlign w:val="center"/>
          </w:tcPr>
          <w:p w14:paraId="406CEB2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4" w:type="dxa"/>
            <w:gridSpan w:val="24"/>
            <w:tcBorders>
              <w:right w:val="single" w:color="auto" w:sz="4" w:space="0"/>
            </w:tcBorders>
            <w:vAlign w:val="center"/>
          </w:tcPr>
          <w:p w14:paraId="4DF1AA8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1.单个或分组考核。</w:t>
            </w:r>
          </w:p>
          <w:p w14:paraId="70C6CA0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37068C1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3.得分超出10分的，每递增6次增加1分，最高15分。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7D3D035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BC6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624" w:hRule="atLeast"/>
          <w:jc w:val="center"/>
        </w:trPr>
        <w:tc>
          <w:tcPr>
            <w:tcW w:w="1705" w:type="dxa"/>
            <w:vMerge w:val="restart"/>
            <w:vAlign w:val="center"/>
          </w:tcPr>
          <w:p w14:paraId="5511FFF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100米跑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秒）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EC5E">
            <w:pPr>
              <w:adjustRightInd w:val="0"/>
              <w:snapToGri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17″3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2BF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15″9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FE36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15″6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4CD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15″3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C89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15″0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627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14″7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19E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14″4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715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14″1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CF9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13″8</w:t>
            </w:r>
          </w:p>
        </w:tc>
        <w:tc>
          <w:tcPr>
            <w:tcW w:w="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AB8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13″5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C3F9227"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A1F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2098" w:hRule="atLeast"/>
          <w:jc w:val="center"/>
        </w:trPr>
        <w:tc>
          <w:tcPr>
            <w:tcW w:w="1705" w:type="dxa"/>
            <w:vMerge w:val="continue"/>
            <w:vAlign w:val="center"/>
          </w:tcPr>
          <w:p w14:paraId="252B2FF0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4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E80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1.分组考核。</w:t>
            </w:r>
          </w:p>
          <w:p w14:paraId="011EFE9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2.在100米长直线跑道上标出起点线和终点线，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报考者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从起点线处听到起跑口令后起跑，通过终点线记录时间。</w:t>
            </w:r>
          </w:p>
          <w:p w14:paraId="4525DBF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3.抢跑犯规，重新组织起跑；跑出本道或用其他方式干扰、阻碍他人者不记录成绩。</w:t>
            </w:r>
          </w:p>
          <w:p w14:paraId="6B67B5F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4.得分超出10分的，每递减0.3秒增加1分，最高15分。</w:t>
            </w:r>
          </w:p>
          <w:p w14:paraId="0A7C64A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5.高原地区按照上述内地标准增加1秒。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39154EA"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FDC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1559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vAlign w:val="center"/>
          </w:tcPr>
          <w:p w14:paraId="06D9B28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8122" w:type="dxa"/>
            <w:gridSpan w:val="2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D37DC9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1.总成绩最高40分，单项未取得有效成绩的不予招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聘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026422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2.高原地区应在海拔4000米以下集中组织体能测试。</w:t>
            </w:r>
          </w:p>
          <w:p w14:paraId="2C0854E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3.高原地区消防员招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聘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中“原地跳高、立定跳远、单杠引体向上、俯卧撑”按照内地标准执行。</w:t>
            </w:r>
          </w:p>
          <w:p w14:paraId="4F657E9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4.测试项目及标准中“以上”“以下”均含本级、本数。</w:t>
            </w:r>
          </w:p>
        </w:tc>
      </w:tr>
      <w:tr w14:paraId="4E6C8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898" w:type="dxa"/>
            <w:gridSpan w:val="28"/>
            <w:vAlign w:val="center"/>
          </w:tcPr>
          <w:p w14:paraId="648A2C3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岗位适应性测试项目及标准</w:t>
            </w:r>
          </w:p>
        </w:tc>
      </w:tr>
      <w:tr w14:paraId="758EA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186" w:type="dxa"/>
            <w:gridSpan w:val="3"/>
            <w:vAlign w:val="center"/>
          </w:tcPr>
          <w:p w14:paraId="7ED8B14C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4792" w:type="dxa"/>
            <w:gridSpan w:val="15"/>
            <w:vAlign w:val="center"/>
          </w:tcPr>
          <w:p w14:paraId="3502A485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测试办法</w:t>
            </w:r>
          </w:p>
        </w:tc>
        <w:tc>
          <w:tcPr>
            <w:tcW w:w="730" w:type="dxa"/>
            <w:gridSpan w:val="3"/>
            <w:vAlign w:val="center"/>
          </w:tcPr>
          <w:p w14:paraId="7C26812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730" w:type="dxa"/>
            <w:gridSpan w:val="3"/>
            <w:vAlign w:val="center"/>
          </w:tcPr>
          <w:p w14:paraId="60E9B7FC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730" w:type="dxa"/>
            <w:gridSpan w:val="2"/>
            <w:vAlign w:val="center"/>
          </w:tcPr>
          <w:p w14:paraId="71009F0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中等</w:t>
            </w:r>
          </w:p>
        </w:tc>
        <w:tc>
          <w:tcPr>
            <w:tcW w:w="730" w:type="dxa"/>
            <w:gridSpan w:val="2"/>
            <w:vAlign w:val="center"/>
          </w:tcPr>
          <w:p w14:paraId="6D8A1FCC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</w:tr>
      <w:tr w14:paraId="396BE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2186" w:type="dxa"/>
            <w:gridSpan w:val="3"/>
            <w:vAlign w:val="center"/>
          </w:tcPr>
          <w:p w14:paraId="73140F54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负重登六楼</w:t>
            </w:r>
          </w:p>
        </w:tc>
        <w:tc>
          <w:tcPr>
            <w:tcW w:w="4792" w:type="dxa"/>
            <w:gridSpan w:val="15"/>
            <w:vAlign w:val="center"/>
          </w:tcPr>
          <w:p w14:paraId="35A54B13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报考者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佩戴消防头盔及消防安全腰带，手提两盘65毫米口径水带，从一楼楼梯口登至六楼楼梯口。记录时间。</w:t>
            </w:r>
          </w:p>
        </w:tc>
        <w:tc>
          <w:tcPr>
            <w:tcW w:w="730" w:type="dxa"/>
            <w:gridSpan w:val="3"/>
            <w:vAlign w:val="center"/>
          </w:tcPr>
          <w:p w14:paraId="17A4A74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1′15″</w:t>
            </w:r>
          </w:p>
        </w:tc>
        <w:tc>
          <w:tcPr>
            <w:tcW w:w="730" w:type="dxa"/>
            <w:gridSpan w:val="3"/>
            <w:vAlign w:val="center"/>
          </w:tcPr>
          <w:p w14:paraId="45A384DA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1′30″</w:t>
            </w:r>
          </w:p>
        </w:tc>
        <w:tc>
          <w:tcPr>
            <w:tcW w:w="730" w:type="dxa"/>
            <w:gridSpan w:val="2"/>
            <w:vAlign w:val="center"/>
          </w:tcPr>
          <w:p w14:paraId="3BF07260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1′40″</w:t>
            </w:r>
          </w:p>
        </w:tc>
        <w:tc>
          <w:tcPr>
            <w:tcW w:w="730" w:type="dxa"/>
            <w:gridSpan w:val="2"/>
            <w:vAlign w:val="center"/>
          </w:tcPr>
          <w:p w14:paraId="0A27721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1′50″</w:t>
            </w:r>
          </w:p>
        </w:tc>
      </w:tr>
      <w:tr w14:paraId="7D72F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2186" w:type="dxa"/>
            <w:gridSpan w:val="3"/>
            <w:vAlign w:val="center"/>
          </w:tcPr>
          <w:p w14:paraId="3600CDA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拖拽</w:t>
            </w:r>
          </w:p>
        </w:tc>
        <w:tc>
          <w:tcPr>
            <w:tcW w:w="4792" w:type="dxa"/>
            <w:gridSpan w:val="15"/>
            <w:vAlign w:val="center"/>
          </w:tcPr>
          <w:p w14:paraId="716D58C3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报考者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佩戴消防头盔及消防安全腰带，将60公斤重的假人从起点线拖拽至距离起点线10米处的终点线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假人整体越过终点线）。记录时间。</w:t>
            </w:r>
          </w:p>
        </w:tc>
        <w:tc>
          <w:tcPr>
            <w:tcW w:w="730" w:type="dxa"/>
            <w:gridSpan w:val="3"/>
            <w:vAlign w:val="center"/>
          </w:tcPr>
          <w:p w14:paraId="3887DEC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12″</w:t>
            </w:r>
          </w:p>
        </w:tc>
        <w:tc>
          <w:tcPr>
            <w:tcW w:w="730" w:type="dxa"/>
            <w:gridSpan w:val="3"/>
            <w:vAlign w:val="center"/>
          </w:tcPr>
          <w:p w14:paraId="7E12433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13″</w:t>
            </w:r>
          </w:p>
        </w:tc>
        <w:tc>
          <w:tcPr>
            <w:tcW w:w="730" w:type="dxa"/>
            <w:gridSpan w:val="2"/>
            <w:vAlign w:val="center"/>
          </w:tcPr>
          <w:p w14:paraId="16A7CBC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14″</w:t>
            </w:r>
          </w:p>
        </w:tc>
        <w:tc>
          <w:tcPr>
            <w:tcW w:w="730" w:type="dxa"/>
            <w:gridSpan w:val="2"/>
            <w:vAlign w:val="center"/>
          </w:tcPr>
          <w:p w14:paraId="39D274D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15″</w:t>
            </w:r>
          </w:p>
        </w:tc>
      </w:tr>
      <w:tr w14:paraId="6F90B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2186" w:type="dxa"/>
            <w:gridSpan w:val="3"/>
            <w:vAlign w:val="center"/>
          </w:tcPr>
          <w:p w14:paraId="3AB21EDF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712" w:type="dxa"/>
            <w:gridSpan w:val="25"/>
            <w:vAlign w:val="center"/>
          </w:tcPr>
          <w:p w14:paraId="0550C64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1.单项成绩未达到“一般”标准的不予招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聘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BEC1833">
            <w:pPr>
              <w:spacing w:line="280" w:lineRule="exact"/>
              <w:ind w:firstLine="480" w:firstLineChars="200"/>
              <w:contextualSpacing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 w14:paraId="2AC107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C602F"/>
    <w:rsid w:val="658C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黑体" w:hAnsi="黑体" w:eastAsia="黑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2025-10-11T02:19:00Z</dcterms:created>
  <dc:creator>WPS_1490360108</dc:creator>
  <cp:lastModifiedBy>WPS_1490360108</cp:lastModifiedBy>
  <dcterms:modified xsi:type="dcterms:W3CDTF">2025-10-11T02:20:06Z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C54D0176FA2C4B9CBF33C91E74FAA919_11</vt:lpwstr>
  </property>
  <property fmtid="{D5CDD505-2E9C-101B-9397-08002B2CF9AE}" pid="4" name="KSOTemplateDocerSaveRecord">
    <vt:lpwstr>eyJoZGlkIjoiOWVjZTk3ODc3YmVhZWExMGE2NzBiZTIyNmI4ZjQ3MzUiLCJ1c2VySWQiOiIyNzEyNjk1NjMifQ==</vt:lpwstr>
  </property>
</Properties>
</file>