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96412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贵州省人民医院人才引进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相关待遇</w:t>
      </w:r>
    </w:p>
    <w:p w14:paraId="5CE29EBB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 xml:space="preserve">      </w:t>
      </w:r>
    </w:p>
    <w:p w14:paraId="1D595B24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rPr>
          <w:rFonts w:hint="eastAsia" w:ascii="宋体" w:hAnsi="宋体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仿宋"/>
          <w:b/>
          <w:bCs/>
          <w:kern w:val="2"/>
          <w:sz w:val="28"/>
          <w:szCs w:val="28"/>
          <w:lang w:val="en-US" w:eastAsia="zh-CN" w:bidi="ar-SA"/>
        </w:rPr>
        <w:t>人才待遇</w:t>
      </w:r>
    </w:p>
    <w:tbl>
      <w:tblPr>
        <w:tblStyle w:val="3"/>
        <w:tblpPr w:leftFromText="180" w:rightFromText="180" w:vertAnchor="text" w:horzAnchor="page" w:tblpXSpec="center" w:tblpY="102"/>
        <w:tblOverlap w:val="never"/>
        <w:tblW w:w="88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6"/>
        <w:gridCol w:w="1200"/>
        <w:gridCol w:w="1140"/>
      </w:tblGrid>
      <w:tr w14:paraId="2163F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6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4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优秀青年人才层次标准</w:t>
            </w:r>
          </w:p>
          <w:p w14:paraId="4C199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（近5年有以下业绩之一）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3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人才</w:t>
            </w:r>
          </w:p>
          <w:p w14:paraId="5C43A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引进费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7D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科研</w:t>
            </w:r>
          </w:p>
          <w:p w14:paraId="63CF7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启动费</w:t>
            </w:r>
          </w:p>
        </w:tc>
      </w:tr>
      <w:tr w14:paraId="72137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6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8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仿宋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A类：</w:t>
            </w:r>
          </w:p>
          <w:p w14:paraId="0915A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1.主持国家自然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科学基金项目或省级重点项目1项；</w:t>
            </w:r>
          </w:p>
          <w:p w14:paraId="34EAB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2.发表论文被SCI一区期刊收录2篇；</w:t>
            </w:r>
          </w:p>
          <w:p w14:paraId="74903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仿宋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3.发表论文被SCI一区期刊收录1篇、二区</w:t>
            </w:r>
            <w:r>
              <w:rPr>
                <w:rFonts w:hint="eastAsia" w:ascii="宋体" w:hAnsi="宋体" w:cs="仿宋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期刊收录2篇。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60</w:t>
            </w:r>
            <w:r>
              <w:rPr>
                <w:rFonts w:hint="eastAsia" w:ascii="宋体" w:hAnsi="宋体" w:cs="仿宋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60万</w:t>
            </w:r>
          </w:p>
        </w:tc>
      </w:tr>
      <w:tr w14:paraId="168D7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6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F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仿宋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B类：</w:t>
            </w:r>
          </w:p>
          <w:p w14:paraId="79075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仿宋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1.主持博士后基金项目1项或省部级基金项目1项且立项资金在10万元以上；</w:t>
            </w:r>
          </w:p>
          <w:p w14:paraId="4C65C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仿宋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2.发表论文被SCI一区期刊收录1篇。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110</w:t>
            </w:r>
            <w:r>
              <w:rPr>
                <w:rFonts w:hint="eastAsia" w:ascii="宋体" w:hAnsi="宋体" w:cs="仿宋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50万</w:t>
            </w:r>
          </w:p>
        </w:tc>
      </w:tr>
      <w:tr w14:paraId="1421A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6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1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仿宋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C类：</w:t>
            </w:r>
          </w:p>
          <w:p w14:paraId="5925F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仿宋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发表论文被SCI二区期刊收录2篇。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70万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40万</w:t>
            </w:r>
          </w:p>
        </w:tc>
      </w:tr>
      <w:tr w14:paraId="38EFA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6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EE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仿宋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D类：</w:t>
            </w:r>
          </w:p>
          <w:p w14:paraId="2ABF7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仿宋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发表论文被SCI二区期刊收录1篇。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50万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30万</w:t>
            </w:r>
          </w:p>
        </w:tc>
      </w:tr>
      <w:tr w14:paraId="5C74E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2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仿宋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E类：</w:t>
            </w:r>
          </w:p>
          <w:p w14:paraId="1F4A4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仿宋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优秀 </w:t>
            </w:r>
            <w:r>
              <w:rPr>
                <w:rFonts w:hint="eastAsia" w:ascii="宋体" w:hAnsi="宋体" w:cs="仿宋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博士研究生，一般年龄在35岁以下。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30万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20万</w:t>
            </w:r>
          </w:p>
        </w:tc>
      </w:tr>
    </w:tbl>
    <w:p w14:paraId="7DB6B37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cs="仿宋" w:eastAsiaTheme="minorEastAsia"/>
          <w:b/>
          <w:bCs/>
          <w:kern w:val="2"/>
          <w:sz w:val="21"/>
          <w:szCs w:val="21"/>
          <w:lang w:val="en-US" w:eastAsia="zh-CN" w:bidi="ar-SA"/>
        </w:rPr>
      </w:pPr>
    </w:p>
    <w:p w14:paraId="5BAAEA7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宋体" w:hAnsi="宋体" w:cs="仿宋" w:eastAsiaTheme="minorEastAsia"/>
          <w:b/>
          <w:bCs/>
          <w:kern w:val="2"/>
          <w:sz w:val="21"/>
          <w:szCs w:val="21"/>
          <w:lang w:val="en-US" w:eastAsia="zh-CN" w:bidi="ar-SA"/>
        </w:rPr>
        <w:t>备注：</w:t>
      </w:r>
      <w:r>
        <w:rPr>
          <w:rFonts w:hint="eastAsia" w:ascii="宋体" w:hAnsi="宋体" w:cs="仿宋" w:eastAsiaTheme="minorEastAsia"/>
          <w:b w:val="0"/>
          <w:bCs w:val="0"/>
          <w:kern w:val="2"/>
          <w:sz w:val="21"/>
          <w:szCs w:val="21"/>
          <w:lang w:val="en-US" w:eastAsia="zh-CN" w:bidi="ar-SA"/>
        </w:rPr>
        <w:t>发表的论文要求是近5年以独立作者或第一作者发表的论著；分区按照中科院分区。</w:t>
      </w:r>
    </w:p>
    <w:p w14:paraId="33AE124D">
      <w:pPr>
        <w:ind w:left="0" w:leftChars="0" w:firstLine="0" w:firstLineChars="0"/>
        <w:jc w:val="center"/>
        <w:rPr>
          <w:rFonts w:hint="eastAsia" w:ascii="仿宋" w:hAnsi="仿宋" w:eastAsia="仿宋" w:cs="仿宋"/>
        </w:rPr>
      </w:pPr>
    </w:p>
    <w:p w14:paraId="31A2866D">
      <w:pPr>
        <w:ind w:left="0" w:leftChars="0" w:firstLine="0" w:firstLineChars="0"/>
        <w:jc w:val="both"/>
        <w:rPr>
          <w:rFonts w:hint="eastAsia" w:ascii="仿宋" w:hAnsi="仿宋" w:eastAsia="仿宋" w:cs="仿宋"/>
        </w:rPr>
      </w:pPr>
    </w:p>
    <w:p w14:paraId="2A06C077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rPr>
          <w:rFonts w:hint="eastAsia" w:ascii="宋体" w:hAnsi="宋体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  <w:bookmarkStart w:id="0" w:name="OLE_LINK3"/>
      <w:bookmarkStart w:id="1" w:name="OLE_LINK7"/>
      <w:r>
        <w:rPr>
          <w:rFonts w:hint="eastAsia" w:ascii="宋体" w:hAnsi="宋体" w:cs="仿宋"/>
          <w:b/>
          <w:bCs/>
          <w:color w:val="auto"/>
          <w:kern w:val="2"/>
          <w:sz w:val="28"/>
          <w:szCs w:val="28"/>
          <w:lang w:val="en-US" w:eastAsia="zh-CN" w:bidi="ar-SA"/>
        </w:rPr>
        <w:t xml:space="preserve">成长与发展通道 </w:t>
      </w:r>
    </w:p>
    <w:bookmarkEnd w:id="0"/>
    <w:p w14:paraId="601F68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ascii="宋体" w:hAnsi="宋体" w:cs="宋体"/>
          <w:color w:val="FF0000"/>
          <w:kern w:val="0"/>
          <w:sz w:val="24"/>
        </w:rPr>
      </w:pPr>
      <w:r>
        <w:rPr>
          <w:rFonts w:hint="eastAsia" w:ascii="MS Gothic" w:hAnsi="MS Gothic" w:eastAsia="MS Gothic" w:cs="MS Gothic"/>
          <w:b/>
          <w:bCs/>
          <w:color w:val="FF0000"/>
          <w:kern w:val="0"/>
          <w:sz w:val="24"/>
        </w:rPr>
        <w:t>✦</w:t>
      </w:r>
      <w:r>
        <w:rPr>
          <w:rFonts w:hint="eastAsia" w:ascii="宋体" w:hAnsi="宋体" w:cs="宋体"/>
          <w:b/>
          <w:bCs/>
          <w:color w:val="FF0000"/>
          <w:kern w:val="0"/>
          <w:sz w:val="24"/>
        </w:rPr>
        <w:t>编制</w:t>
      </w:r>
    </w:p>
    <w:p w14:paraId="19C1655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</w:rPr>
        <w:t>事业编制</w:t>
      </w:r>
    </w:p>
    <w:p w14:paraId="7B4B35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MS Gothic" w:hAnsi="MS Gothic" w:eastAsia="MS Gothic" w:cs="MS Gothic"/>
          <w:b/>
          <w:bCs/>
          <w:color w:val="auto"/>
          <w:kern w:val="0"/>
          <w:sz w:val="24"/>
          <w:lang w:val="en-US" w:eastAsia="zh-CN"/>
        </w:rPr>
      </w:pPr>
      <w:r>
        <w:rPr>
          <w:rFonts w:hint="eastAsia" w:ascii="MS Gothic" w:hAnsi="MS Gothic" w:eastAsia="MS Gothic" w:cs="MS Gothic"/>
          <w:b/>
          <w:bCs/>
          <w:color w:val="FF0000"/>
          <w:kern w:val="0"/>
          <w:sz w:val="24"/>
        </w:rPr>
        <w:t>✦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lang w:val="en-US" w:eastAsia="zh-CN"/>
        </w:rPr>
        <w:t>继续深造培养</w:t>
      </w:r>
    </w:p>
    <w:p w14:paraId="387D41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支持鼓励优秀人才到国内外高水平医疗机构和科研院所进行访学、交流，或进入我院博士后工作站从事博士后研究工作。</w:t>
      </w:r>
    </w:p>
    <w:p w14:paraId="4763F4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cs="宋体"/>
          <w:b/>
          <w:bCs/>
          <w:color w:val="FF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FF0000"/>
          <w:kern w:val="0"/>
          <w:sz w:val="24"/>
          <w:lang w:val="en-US" w:eastAsia="zh-CN"/>
        </w:rPr>
        <w:t>✦职称评审</w:t>
      </w:r>
    </w:p>
    <w:p w14:paraId="70C136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根据省内高层次人才引进优惠政策，可按评审条件推荐聘用满 1 年的博士人员申报副高级专业技术职务资格。</w:t>
      </w:r>
    </w:p>
    <w:p w14:paraId="7CFB079D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rPr>
          <w:rFonts w:hint="eastAsia" w:ascii="宋体" w:hAnsi="宋体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仿宋"/>
          <w:b/>
          <w:bCs/>
          <w:color w:val="auto"/>
          <w:kern w:val="2"/>
          <w:sz w:val="28"/>
          <w:szCs w:val="28"/>
          <w:lang w:val="en-US" w:eastAsia="zh-CN" w:bidi="ar-SA"/>
        </w:rPr>
        <w:t xml:space="preserve">支持与服务保障 </w:t>
      </w:r>
    </w:p>
    <w:p w14:paraId="7610CF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cs="宋体"/>
          <w:b/>
          <w:bCs/>
          <w:color w:val="FF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FF0000"/>
          <w:kern w:val="0"/>
          <w:sz w:val="24"/>
          <w:lang w:val="en-US" w:eastAsia="zh-CN"/>
        </w:rPr>
        <w:t>✦薪酬</w:t>
      </w:r>
    </w:p>
    <w:p w14:paraId="53A02E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薪酬待遇按照副高职称标准发放3年。</w:t>
      </w:r>
      <w:bookmarkStart w:id="2" w:name="_GoBack"/>
      <w:bookmarkEnd w:id="2"/>
    </w:p>
    <w:p w14:paraId="7917CF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cs="宋体"/>
          <w:b/>
          <w:bCs/>
          <w:color w:val="FF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FF0000"/>
          <w:kern w:val="0"/>
          <w:sz w:val="24"/>
          <w:lang w:val="en-US" w:eastAsia="zh-CN"/>
        </w:rPr>
        <w:t>✦科研奖励</w:t>
      </w:r>
    </w:p>
    <w:p w14:paraId="1C484C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科研成果根据我院科研评价标准进行评价并兑现奖励。</w:t>
      </w:r>
    </w:p>
    <w:p w14:paraId="70BEBC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cs="宋体"/>
          <w:b/>
          <w:bCs/>
          <w:color w:val="FF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FF0000"/>
          <w:kern w:val="0"/>
          <w:sz w:val="24"/>
          <w:lang w:val="en-US" w:eastAsia="zh-CN"/>
        </w:rPr>
        <w:t>✦享受贵州省高层次人才配套服务</w:t>
      </w:r>
    </w:p>
    <w:p w14:paraId="4189B8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发放贵州省高层次人才服务绿卡，享受我省引进高层次人才在项目扶持、科研资助、财税支持、医疗服务、住房保障等方面的各项优惠政策。</w:t>
      </w:r>
    </w:p>
    <w:p w14:paraId="5E5639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cs="宋体"/>
          <w:b/>
          <w:bCs/>
          <w:color w:val="FF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FF0000"/>
          <w:kern w:val="0"/>
          <w:sz w:val="24"/>
          <w:lang w:val="en-US" w:eastAsia="zh-CN"/>
        </w:rPr>
        <w:t>✦员工关怀</w:t>
      </w:r>
    </w:p>
    <w:p w14:paraId="3FDA57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宋体"/>
          <w:color w:val="auto"/>
          <w:kern w:val="0"/>
          <w:sz w:val="24"/>
        </w:rPr>
      </w:pPr>
      <w:r>
        <w:rPr>
          <w:rFonts w:ascii="宋体" w:hAnsi="宋体" w:cs="宋体"/>
          <w:color w:val="auto"/>
          <w:kern w:val="0"/>
          <w:sz w:val="24"/>
        </w:rPr>
        <w:t>医院提供 1200元/月餐食补贴，每年一次健康体检</w:t>
      </w:r>
      <w:r>
        <w:rPr>
          <w:rFonts w:hint="eastAsia" w:ascii="宋体" w:hAnsi="宋体" w:cs="宋体"/>
          <w:color w:val="auto"/>
          <w:kern w:val="0"/>
          <w:sz w:val="24"/>
        </w:rPr>
        <w:t>。</w:t>
      </w:r>
    </w:p>
    <w:p w14:paraId="7EC9A9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cs="宋体"/>
          <w:b/>
          <w:bCs/>
          <w:color w:val="FF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FF0000"/>
          <w:kern w:val="0"/>
          <w:sz w:val="24"/>
          <w:lang w:val="en-US" w:eastAsia="zh-CN"/>
        </w:rPr>
        <w:t>✦其他配套支持</w:t>
      </w:r>
    </w:p>
    <w:p w14:paraId="2A510C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医院自办有幼儿园，可直接入园。</w:t>
      </w:r>
    </w:p>
    <w:p w14:paraId="557309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cs="宋体"/>
          <w:b/>
          <w:bCs/>
          <w:color w:val="FF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FF0000"/>
          <w:kern w:val="0"/>
          <w:sz w:val="24"/>
          <w:lang w:val="en-US" w:eastAsia="zh-CN"/>
        </w:rPr>
        <w:t>✦人才公寓</w:t>
      </w:r>
    </w:p>
    <w:p w14:paraId="4391F8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4"/>
        </w:rPr>
        <w:t>免费提供人才公寓一套，按照“拎包入住”的标准，配备生活家电、厨卫设施及全套高品质家具设施，并提供24小时管家服务。</w:t>
      </w:r>
    </w:p>
    <w:bookmarkEnd w:id="1"/>
    <w:p w14:paraId="6988CBD3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 w14:paraId="1EF6F000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 w14:paraId="45B368C2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9FE68C8-885C-4E26-9DD8-D0BAD65AC87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F2680B2-0E0F-408F-A6A7-20A07FF29F88}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  <w:embedRegular r:id="rId3" w:fontKey="{E0D2DDF5-862D-42E8-997D-CB3807F9A6E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4267px;height:4267px" o:bullet="t">
        <v:imagedata r:id="rId1" o:title=""/>
      </v:shape>
    </w:pict>
  </w:numPicBullet>
  <w:abstractNum w:abstractNumId="0">
    <w:nsid w:val="BA6739A2"/>
    <w:multiLevelType w:val="singleLevel"/>
    <w:tmpl w:val="BA6739A2"/>
    <w:lvl w:ilvl="0" w:tentative="0">
      <w:start w:val="1"/>
      <w:numFmt w:val="bullet"/>
      <w:lvlText w:val=""/>
      <w:lvlPicBulletId w:val="0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5ZTMyNjM4OTNlYmFiZDc4ODYzZmFkYjg2OWQ3NmIifQ=="/>
  </w:docVars>
  <w:rsids>
    <w:rsidRoot w:val="00000000"/>
    <w:rsid w:val="033127DE"/>
    <w:rsid w:val="121E62E8"/>
    <w:rsid w:val="12D06EB6"/>
    <w:rsid w:val="14EA2EF5"/>
    <w:rsid w:val="18E65685"/>
    <w:rsid w:val="1C7B30FF"/>
    <w:rsid w:val="297939AC"/>
    <w:rsid w:val="35FE7713"/>
    <w:rsid w:val="5328227C"/>
    <w:rsid w:val="563D3E2F"/>
    <w:rsid w:val="57106E4E"/>
    <w:rsid w:val="58367A22"/>
    <w:rsid w:val="6B2B7D29"/>
    <w:rsid w:val="70C346A3"/>
    <w:rsid w:val="710D37B6"/>
    <w:rsid w:val="767438AF"/>
    <w:rsid w:val="76CC0B8C"/>
    <w:rsid w:val="76E32F4E"/>
    <w:rsid w:val="7BD0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标题 Char Char"/>
    <w:basedOn w:val="1"/>
    <w:autoRedefine/>
    <w:qFormat/>
    <w:uiPriority w:val="99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7">
    <w:name w:val="font112"/>
    <w:basedOn w:val="4"/>
    <w:autoRedefine/>
    <w:qFormat/>
    <w:uiPriority w:val="0"/>
    <w:rPr>
      <w:rFonts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423</Words>
  <Characters>452</Characters>
  <Lines>0</Lines>
  <Paragraphs>0</Paragraphs>
  <TotalTime>19</TotalTime>
  <ScaleCrop>false</ScaleCrop>
  <LinksUpToDate>false</LinksUpToDate>
  <CharactersWithSpaces>463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2023-02-20T09:47:00Z</dcterms:created>
  <dc:creator>Administrator</dc:creator>
  <cp:lastModifiedBy>snow lee</cp:lastModifiedBy>
  <cp:lastPrinted>2025-05-06T07:08:30Z</cp:lastPrinted>
  <dcterms:modified xsi:type="dcterms:W3CDTF">2025-05-06T09:36:56Z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1D48796E9B794081A99E6EBC876EA13A_13</vt:lpwstr>
  </property>
  <property fmtid="{D5CDD505-2E9C-101B-9397-08002B2CF9AE}" pid="4" name="KSOTemplateDocerSaveRecord">
    <vt:lpwstr>eyJoZGlkIjoiZjA5OTJlZDM3NTVjZDk3YjBkMzUzMGJmZmRjM2Y5MWUiLCJ1c2VySWQiOiI0Mzc3MDY0OTUifQ==</vt:lpwstr>
  </property>
</Properties>
</file>