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330"/>
        <w:gridCol w:w="1500"/>
        <w:gridCol w:w="2368"/>
        <w:gridCol w:w="2933"/>
        <w:gridCol w:w="2762"/>
        <w:gridCol w:w="2839"/>
      </w:tblGrid>
      <w:tr w14:paraId="7D28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B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7ED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09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2EB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95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916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A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48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A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  <w:t>中共贵州省委党校2026年</w:t>
            </w:r>
            <w:r>
              <w:rPr>
                <w:rStyle w:val="6"/>
                <w:lang w:val="en-US" w:eastAsia="zh-CN" w:bidi="ar"/>
              </w:rPr>
              <w:t>度</w:t>
            </w:r>
            <w:r>
              <w:rPr>
                <w:rStyle w:val="6"/>
                <w:rFonts w:hint="eastAsia"/>
                <w:lang w:val="en-US" w:eastAsia="zh-CN" w:bidi="ar"/>
              </w:rPr>
              <w:t>四级联考</w:t>
            </w:r>
            <w:r>
              <w:rPr>
                <w:rStyle w:val="6"/>
                <w:lang w:val="en-US" w:eastAsia="zh-CN" w:bidi="ar"/>
              </w:rPr>
              <w:t>拟录用人员名单</w:t>
            </w:r>
            <w:bookmarkEnd w:id="0"/>
          </w:p>
        </w:tc>
      </w:tr>
      <w:tr w14:paraId="1580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毕业院校（工作单位）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拟录用职位</w:t>
            </w:r>
          </w:p>
        </w:tc>
      </w:tr>
      <w:tr w14:paraId="73D8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101280105006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贵州省交通建设工程造价中心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中共贵州省委党校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2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01一级主任科员及以下工作人员</w:t>
            </w:r>
          </w:p>
        </w:tc>
      </w:tr>
      <w:tr w14:paraId="603F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2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赵雯媛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101280105110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电科云（北京）科技有限工作南京分公司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中共贵州省委党校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E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01一级主任科员及以下工作人员</w:t>
            </w:r>
          </w:p>
        </w:tc>
      </w:tr>
      <w:tr w14:paraId="08B8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B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陈定刚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101280102427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贵州省国有资产监督管理研究和服务中心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中共贵州省委党校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C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01一级主任科员及以下工作人员</w:t>
            </w:r>
          </w:p>
        </w:tc>
      </w:tr>
    </w:tbl>
    <w:p w14:paraId="016379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CBC59E-C21F-47EB-9B27-DB84ECF7B6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E16442-FEFD-46E7-80D3-D35D854D9B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721704-FF66-46C2-A925-FC55202968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FC0E35C-3652-4F98-ABB5-983B3F84C6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34"/>
    <w:rsid w:val="001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31"/>
    <w:basedOn w:val="5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81"/>
    <w:basedOn w:val="5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2026-06-15T07:59:00Z</dcterms:created>
  <dc:creator>Inspiro</dc:creator>
  <cp:lastModifiedBy>Inspiro</cp:lastModifiedBy>
  <dcterms:modified xsi:type="dcterms:W3CDTF">2026-06-15T08:00:24Z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E3C4A91215824B289C324F208ECA2FA9_11</vt:lpwstr>
  </property>
  <property fmtid="{D5CDD505-2E9C-101B-9397-08002B2CF9AE}" pid="4" name="KSOTemplateDocerSaveRecord">
    <vt:lpwstr>eyJoZGlkIjoiZjliNTczMzVmMzc0NjY0ZWY3MjFjMmM2Yjc3ZGI4ZDgiLCJ1c2VySWQiOiI5Njg4NDY2MDUifQ==</vt:lpwstr>
  </property>
</Properties>
</file>