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7C716">
      <w:pPr>
        <w:ind w:left="1760" w:hanging="1760" w:hangingChars="400"/>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六盘水市钟山区金盆</w:t>
      </w:r>
      <w:r>
        <w:rPr>
          <w:rFonts w:hint="eastAsia" w:ascii="黑体" w:hAnsi="黑体" w:eastAsia="黑体" w:cs="黑体"/>
          <w:sz w:val="44"/>
          <w:szCs w:val="44"/>
        </w:rPr>
        <w:t>乡卫生院</w:t>
      </w:r>
      <w:r>
        <w:rPr>
          <w:rFonts w:hint="eastAsia" w:ascii="黑体" w:hAnsi="黑体" w:eastAsia="黑体" w:cs="黑体"/>
          <w:sz w:val="44"/>
          <w:szCs w:val="44"/>
          <w:lang w:val="en-US" w:eastAsia="zh-CN"/>
        </w:rPr>
        <w:t>2026年度</w:t>
      </w:r>
    </w:p>
    <w:p w14:paraId="27068BE5">
      <w:pPr>
        <w:ind w:left="1760" w:hanging="1760" w:hangingChars="400"/>
        <w:jc w:val="center"/>
        <w:rPr>
          <w:rFonts w:hint="eastAsia" w:ascii="黑体" w:hAnsi="黑体" w:eastAsia="黑体" w:cs="黑体"/>
          <w:sz w:val="44"/>
          <w:szCs w:val="44"/>
        </w:rPr>
      </w:pPr>
      <w:r>
        <w:rPr>
          <w:rFonts w:hint="eastAsia" w:ascii="黑体" w:hAnsi="黑体" w:eastAsia="黑体" w:cs="黑体"/>
          <w:sz w:val="44"/>
          <w:szCs w:val="44"/>
        </w:rPr>
        <w:t>面向社会公开招聘编制外工作人</w:t>
      </w:r>
      <w:r>
        <w:rPr>
          <w:rFonts w:hint="eastAsia" w:ascii="黑体" w:hAnsi="黑体" w:eastAsia="黑体" w:cs="黑体"/>
          <w:sz w:val="44"/>
          <w:szCs w:val="44"/>
          <w:lang w:eastAsia="zh-CN"/>
        </w:rPr>
        <w:t>员</w:t>
      </w:r>
    </w:p>
    <w:p w14:paraId="39E172E4">
      <w:pPr>
        <w:ind w:left="1760" w:hanging="1760" w:hangingChars="400"/>
        <w:jc w:val="center"/>
        <w:rPr>
          <w:rFonts w:hint="eastAsia" w:ascii="黑体" w:hAnsi="黑体" w:eastAsia="黑体" w:cs="黑体"/>
          <w:sz w:val="44"/>
          <w:szCs w:val="44"/>
        </w:rPr>
      </w:pPr>
      <w:r>
        <w:rPr>
          <w:rFonts w:hint="eastAsia" w:ascii="黑体" w:hAnsi="黑体" w:eastAsia="黑体" w:cs="黑体"/>
          <w:sz w:val="44"/>
          <w:szCs w:val="44"/>
        </w:rPr>
        <w:t>公</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告</w:t>
      </w:r>
    </w:p>
    <w:p w14:paraId="42C4294E">
      <w:pPr>
        <w:jc w:val="both"/>
        <w:rPr>
          <w:rFonts w:hint="eastAsia"/>
          <w:sz w:val="44"/>
          <w:szCs w:val="44"/>
        </w:rPr>
      </w:pPr>
    </w:p>
    <w:p w14:paraId="6C2905CC">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sz w:val="32"/>
          <w:szCs w:val="32"/>
        </w:rPr>
      </w:pPr>
      <w:r>
        <w:rPr>
          <w:rFonts w:hint="eastAsia"/>
        </w:rPr>
        <w:t xml:space="preserve">   </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六盘水市钟山区</w:t>
      </w:r>
      <w:r>
        <w:rPr>
          <w:rFonts w:hint="eastAsia" w:ascii="仿宋" w:hAnsi="仿宋" w:eastAsia="仿宋" w:cs="仿宋"/>
          <w:sz w:val="32"/>
          <w:szCs w:val="32"/>
          <w:lang w:val="en-US" w:eastAsia="zh-CN"/>
        </w:rPr>
        <w:t>金盆</w:t>
      </w:r>
      <w:r>
        <w:rPr>
          <w:rFonts w:hint="eastAsia" w:ascii="仿宋" w:hAnsi="仿宋" w:eastAsia="仿宋" w:cs="仿宋"/>
          <w:sz w:val="32"/>
          <w:szCs w:val="32"/>
        </w:rPr>
        <w:t>乡卫生院是一所集医疗、公共卫生服务于一体的</w:t>
      </w:r>
      <w:r>
        <w:rPr>
          <w:rFonts w:hint="eastAsia" w:ascii="仿宋" w:hAnsi="仿宋" w:eastAsia="仿宋" w:cs="仿宋"/>
          <w:sz w:val="32"/>
          <w:szCs w:val="32"/>
          <w:lang w:val="en-US" w:eastAsia="zh-CN"/>
        </w:rPr>
        <w:t>一级综合型乡镇</w:t>
      </w:r>
      <w:r>
        <w:rPr>
          <w:rFonts w:hint="eastAsia" w:ascii="仿宋" w:hAnsi="仿宋" w:eastAsia="仿宋" w:cs="仿宋"/>
          <w:sz w:val="32"/>
          <w:szCs w:val="32"/>
        </w:rPr>
        <w:t>卫生院</w:t>
      </w:r>
      <w:r>
        <w:rPr>
          <w:rFonts w:hint="eastAsia" w:ascii="仿宋" w:hAnsi="仿宋" w:eastAsia="仿宋" w:cs="仿宋"/>
          <w:sz w:val="32"/>
          <w:szCs w:val="32"/>
          <w:lang w:eastAsia="zh-CN"/>
        </w:rPr>
        <w:t>，</w:t>
      </w:r>
      <w:r>
        <w:rPr>
          <w:rFonts w:hint="eastAsia" w:ascii="仿宋" w:hAnsi="仿宋" w:eastAsia="仿宋" w:cs="仿宋"/>
          <w:sz w:val="32"/>
          <w:szCs w:val="32"/>
        </w:rPr>
        <w:t>为钟山区县域医疗次中心</w:t>
      </w:r>
      <w:r>
        <w:rPr>
          <w:rFonts w:hint="eastAsia" w:ascii="仿宋" w:hAnsi="仿宋" w:eastAsia="仿宋" w:cs="仿宋"/>
          <w:sz w:val="32"/>
          <w:szCs w:val="32"/>
          <w:lang w:eastAsia="zh-CN"/>
        </w:rPr>
        <w:t>。</w:t>
      </w:r>
      <w:r>
        <w:rPr>
          <w:rFonts w:hint="eastAsia" w:ascii="仿宋" w:hAnsi="仿宋" w:eastAsia="仿宋" w:cs="仿宋"/>
          <w:sz w:val="32"/>
          <w:szCs w:val="32"/>
        </w:rPr>
        <w:t>建有住院综合大楼、中医馆、</w:t>
      </w:r>
      <w:r>
        <w:rPr>
          <w:rFonts w:hint="eastAsia" w:ascii="仿宋" w:hAnsi="仿宋" w:eastAsia="仿宋" w:cs="仿宋"/>
          <w:sz w:val="32"/>
          <w:szCs w:val="32"/>
          <w:lang w:eastAsia="zh-CN"/>
        </w:rPr>
        <w:t>数字</w:t>
      </w:r>
      <w:r>
        <w:rPr>
          <w:rFonts w:hint="eastAsia" w:ascii="仿宋" w:hAnsi="仿宋" w:eastAsia="仿宋" w:cs="仿宋"/>
          <w:sz w:val="32"/>
          <w:szCs w:val="32"/>
        </w:rPr>
        <w:t>化预防接种门诊楼、职工食堂等用房。设有内科、外科、中医科、</w:t>
      </w:r>
      <w:r>
        <w:rPr>
          <w:rFonts w:hint="eastAsia" w:ascii="仿宋" w:hAnsi="仿宋" w:eastAsia="仿宋" w:cs="仿宋"/>
          <w:sz w:val="32"/>
          <w:szCs w:val="32"/>
          <w:lang w:val="en-US" w:eastAsia="zh-CN"/>
        </w:rPr>
        <w:t>疼痛科</w:t>
      </w:r>
      <w:r>
        <w:rPr>
          <w:rFonts w:hint="eastAsia" w:ascii="仿宋" w:hAnsi="仿宋" w:eastAsia="仿宋" w:cs="仿宋"/>
          <w:sz w:val="32"/>
          <w:szCs w:val="32"/>
        </w:rPr>
        <w:t>、</w:t>
      </w:r>
      <w:r>
        <w:rPr>
          <w:rFonts w:hint="eastAsia" w:ascii="仿宋" w:hAnsi="仿宋" w:eastAsia="仿宋" w:cs="仿宋"/>
          <w:sz w:val="32"/>
          <w:szCs w:val="32"/>
          <w:lang w:eastAsia="zh-CN"/>
        </w:rPr>
        <w:t>妇科、</w:t>
      </w:r>
      <w:r>
        <w:rPr>
          <w:rFonts w:hint="eastAsia" w:ascii="仿宋" w:hAnsi="仿宋" w:eastAsia="仿宋" w:cs="仿宋"/>
          <w:sz w:val="32"/>
          <w:szCs w:val="32"/>
          <w:lang w:val="en-US" w:eastAsia="zh-CN"/>
        </w:rPr>
        <w:t>公共卫生科、免疫规划科</w:t>
      </w:r>
      <w:r>
        <w:rPr>
          <w:rFonts w:hint="eastAsia" w:ascii="仿宋" w:hAnsi="仿宋" w:eastAsia="仿宋" w:cs="仿宋"/>
          <w:sz w:val="32"/>
          <w:szCs w:val="32"/>
        </w:rPr>
        <w:t>等业务科室。拥有DR机、</w:t>
      </w:r>
      <w:r>
        <w:rPr>
          <w:rFonts w:hint="eastAsia" w:ascii="仿宋" w:hAnsi="仿宋" w:eastAsia="仿宋" w:cs="仿宋"/>
          <w:sz w:val="32"/>
          <w:szCs w:val="32"/>
          <w:lang w:val="en-US" w:eastAsia="zh-CN"/>
        </w:rPr>
        <w:t>CT机、</w:t>
      </w:r>
      <w:r>
        <w:rPr>
          <w:rFonts w:hint="eastAsia" w:ascii="仿宋" w:hAnsi="仿宋" w:eastAsia="仿宋" w:cs="仿宋"/>
          <w:sz w:val="32"/>
          <w:szCs w:val="32"/>
        </w:rPr>
        <w:t>彩色多普勒超声仪、全自动血液分析仪、尿液分析仪、心电图、心电监护仪、熏蒸治疗仪及磁振热疗仪等医疗设备。现因业务发展需要，</w:t>
      </w:r>
      <w:r>
        <w:rPr>
          <w:rFonts w:hint="eastAsia" w:ascii="仿宋" w:hAnsi="仿宋" w:eastAsia="仿宋" w:cs="仿宋"/>
          <w:sz w:val="32"/>
          <w:szCs w:val="32"/>
          <w:lang w:eastAsia="zh-CN"/>
        </w:rPr>
        <w:t>经研究，决定</w:t>
      </w:r>
      <w:r>
        <w:rPr>
          <w:rFonts w:hint="eastAsia" w:ascii="仿宋" w:hAnsi="仿宋" w:eastAsia="仿宋" w:cs="仿宋"/>
          <w:sz w:val="32"/>
          <w:szCs w:val="32"/>
        </w:rPr>
        <w:t>面向社会公开招聘编制外</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临聘</w:t>
      </w:r>
      <w:r>
        <w:rPr>
          <w:rFonts w:hint="eastAsia" w:ascii="仿宋" w:hAnsi="仿宋" w:eastAsia="仿宋" w:cs="仿宋"/>
          <w:sz w:val="32"/>
          <w:szCs w:val="32"/>
          <w:lang w:eastAsia="zh-CN"/>
        </w:rPr>
        <w:t>）工作</w:t>
      </w:r>
      <w:r>
        <w:rPr>
          <w:rFonts w:hint="eastAsia" w:ascii="仿宋" w:hAnsi="仿宋" w:eastAsia="仿宋" w:cs="仿宋"/>
          <w:sz w:val="32"/>
          <w:szCs w:val="32"/>
        </w:rPr>
        <w:t>人员</w:t>
      </w:r>
      <w:r>
        <w:rPr>
          <w:rFonts w:hint="eastAsia" w:ascii="仿宋" w:hAnsi="仿宋" w:eastAsia="仿宋" w:cs="仿宋"/>
          <w:sz w:val="32"/>
          <w:szCs w:val="32"/>
          <w:lang w:val="en-US" w:eastAsia="zh-CN"/>
        </w:rPr>
        <w:t>6</w:t>
      </w:r>
      <w:r>
        <w:rPr>
          <w:rFonts w:hint="eastAsia" w:ascii="仿宋" w:hAnsi="仿宋" w:eastAsia="仿宋" w:cs="仿宋"/>
          <w:sz w:val="32"/>
          <w:szCs w:val="32"/>
        </w:rPr>
        <w:t>名</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注：中药学专业1名、西药学专业1名、护理专业3名、驾驶员1名）。</w:t>
      </w:r>
      <w:r>
        <w:rPr>
          <w:rFonts w:hint="eastAsia" w:ascii="仿宋" w:hAnsi="仿宋" w:eastAsia="仿宋" w:cs="仿宋"/>
          <w:sz w:val="32"/>
          <w:szCs w:val="32"/>
        </w:rPr>
        <w:t>现将有关事宜公告如下：</w:t>
      </w:r>
    </w:p>
    <w:p w14:paraId="0712E9EF">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3" w:firstLineChars="200"/>
        <w:outlineLvl w:val="9"/>
        <w:rPr>
          <w:rFonts w:hint="eastAsia" w:ascii="仿宋" w:hAnsi="仿宋" w:eastAsia="仿宋" w:cs="仿宋"/>
          <w:b/>
          <w:bCs/>
          <w:sz w:val="32"/>
          <w:szCs w:val="32"/>
        </w:rPr>
      </w:pPr>
      <w:r>
        <w:rPr>
          <w:rFonts w:hint="eastAsia" w:ascii="仿宋" w:hAnsi="仿宋" w:eastAsia="仿宋" w:cs="仿宋"/>
          <w:b/>
          <w:bCs/>
          <w:sz w:val="32"/>
          <w:szCs w:val="32"/>
        </w:rPr>
        <w:t>一、招聘原则</w:t>
      </w:r>
    </w:p>
    <w:p w14:paraId="0493ADB4">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firstLineChars="200"/>
        <w:outlineLvl w:val="9"/>
        <w:rPr>
          <w:rFonts w:hint="eastAsia" w:ascii="仿宋" w:hAnsi="仿宋" w:eastAsia="仿宋" w:cs="仿宋"/>
          <w:sz w:val="32"/>
          <w:szCs w:val="32"/>
        </w:rPr>
      </w:pPr>
      <w:r>
        <w:rPr>
          <w:rFonts w:hint="eastAsia" w:ascii="仿宋" w:hAnsi="仿宋" w:eastAsia="仿宋" w:cs="仿宋"/>
          <w:sz w:val="32"/>
          <w:szCs w:val="32"/>
        </w:rPr>
        <w:t>招聘工作严格按照公平、公开、公正、竞争、择优的原则，采取技能测试</w:t>
      </w:r>
      <w:r>
        <w:rPr>
          <w:rFonts w:hint="eastAsia" w:ascii="仿宋" w:hAnsi="仿宋" w:eastAsia="仿宋" w:cs="仿宋"/>
          <w:sz w:val="32"/>
          <w:szCs w:val="32"/>
          <w:lang w:eastAsia="zh-CN"/>
        </w:rPr>
        <w:t>、面试</w:t>
      </w:r>
      <w:r>
        <w:rPr>
          <w:rFonts w:hint="eastAsia" w:ascii="仿宋" w:hAnsi="仿宋" w:eastAsia="仿宋" w:cs="仿宋"/>
          <w:sz w:val="32"/>
          <w:szCs w:val="32"/>
        </w:rPr>
        <w:t>与考察相结合的方式进行，实行公开招聘条件、程序、考核结果的“三公开”制度。</w:t>
      </w:r>
    </w:p>
    <w:p w14:paraId="58A6736D">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3" w:firstLineChars="200"/>
        <w:outlineLvl w:val="9"/>
        <w:rPr>
          <w:rFonts w:hint="eastAsia" w:ascii="仿宋" w:hAnsi="仿宋" w:eastAsia="仿宋" w:cs="仿宋"/>
          <w:b/>
          <w:bCs/>
          <w:sz w:val="32"/>
          <w:szCs w:val="32"/>
        </w:rPr>
      </w:pPr>
      <w:r>
        <w:rPr>
          <w:rFonts w:hint="eastAsia" w:ascii="仿宋" w:hAnsi="仿宋" w:eastAsia="仿宋" w:cs="仿宋"/>
          <w:b/>
          <w:bCs/>
          <w:sz w:val="32"/>
          <w:szCs w:val="32"/>
        </w:rPr>
        <w:t>二、招聘</w:t>
      </w:r>
      <w:r>
        <w:rPr>
          <w:rFonts w:hint="eastAsia" w:ascii="仿宋" w:hAnsi="仿宋" w:eastAsia="仿宋" w:cs="仿宋"/>
          <w:b/>
          <w:bCs/>
          <w:sz w:val="32"/>
          <w:szCs w:val="32"/>
          <w:lang w:eastAsia="zh-CN"/>
        </w:rPr>
        <w:t>岗位及人数</w:t>
      </w:r>
    </w:p>
    <w:p w14:paraId="67D2DCA2">
      <w:pPr>
        <w:keepNext w:val="0"/>
        <w:keepLines w:val="0"/>
        <w:pageBreakBefore w:val="0"/>
        <w:widowControl w:val="0"/>
        <w:numPr>
          <w:ilvl w:val="0"/>
          <w:numId w:val="0"/>
        </w:numPr>
        <w:kinsoku/>
        <w:wordWrap/>
        <w:overflowPunct/>
        <w:topLinePunct w:val="0"/>
        <w:autoSpaceDE/>
        <w:autoSpaceDN/>
        <w:bidi w:val="0"/>
        <w:adjustRightInd/>
        <w:snapToGrid/>
        <w:spacing w:line="567" w:lineRule="exact"/>
        <w:ind w:left="0" w:leftChars="0" w:right="0" w:rightChars="0" w:firstLine="640" w:firstLineChars="200"/>
        <w:outlineLvl w:val="9"/>
        <w:rPr>
          <w:rFonts w:hint="eastAsia" w:ascii="仿宋" w:hAnsi="仿宋" w:eastAsia="仿宋" w:cs="仿宋"/>
          <w:sz w:val="32"/>
          <w:szCs w:val="32"/>
          <w:lang w:val="en-US" w:eastAsia="zh-CN"/>
        </w:rPr>
      </w:pPr>
      <w:r>
        <w:rPr>
          <w:rFonts w:hint="eastAsia" w:ascii="仿宋" w:hAnsi="仿宋" w:eastAsia="仿宋" w:cs="仿宋"/>
          <w:sz w:val="32"/>
          <w:szCs w:val="32"/>
          <w:lang w:eastAsia="zh-CN"/>
        </w:rPr>
        <w:t>本次计划</w:t>
      </w:r>
      <w:r>
        <w:rPr>
          <w:rFonts w:hint="eastAsia" w:ascii="仿宋" w:hAnsi="仿宋" w:eastAsia="仿宋" w:cs="仿宋"/>
          <w:sz w:val="32"/>
          <w:szCs w:val="32"/>
        </w:rPr>
        <w:t>招聘</w:t>
      </w:r>
      <w:bookmarkStart w:id="0" w:name="OLE_LINK1"/>
      <w:r>
        <w:rPr>
          <w:rFonts w:hint="eastAsia" w:ascii="仿宋" w:hAnsi="仿宋" w:eastAsia="仿宋" w:cs="仿宋"/>
          <w:sz w:val="32"/>
          <w:szCs w:val="32"/>
        </w:rPr>
        <w:t>编制外</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临聘</w:t>
      </w:r>
      <w:r>
        <w:rPr>
          <w:rFonts w:hint="eastAsia" w:ascii="仿宋" w:hAnsi="仿宋" w:eastAsia="仿宋" w:cs="仿宋"/>
          <w:sz w:val="32"/>
          <w:szCs w:val="32"/>
          <w:lang w:eastAsia="zh-CN"/>
        </w:rPr>
        <w:t>）工作</w:t>
      </w:r>
      <w:r>
        <w:rPr>
          <w:rFonts w:hint="eastAsia" w:ascii="仿宋" w:hAnsi="仿宋" w:eastAsia="仿宋" w:cs="仿宋"/>
          <w:sz w:val="32"/>
          <w:szCs w:val="32"/>
        </w:rPr>
        <w:t>人员</w:t>
      </w:r>
      <w:r>
        <w:rPr>
          <w:rFonts w:hint="eastAsia" w:ascii="仿宋" w:hAnsi="仿宋" w:eastAsia="仿宋" w:cs="仿宋"/>
          <w:sz w:val="32"/>
          <w:szCs w:val="32"/>
          <w:lang w:val="en-US" w:eastAsia="zh-CN"/>
        </w:rPr>
        <w:t>6</w:t>
      </w:r>
      <w:r>
        <w:rPr>
          <w:rFonts w:hint="eastAsia" w:ascii="仿宋" w:hAnsi="仿宋" w:eastAsia="仿宋" w:cs="仿宋"/>
          <w:sz w:val="32"/>
          <w:szCs w:val="32"/>
        </w:rPr>
        <w:t>名</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注：中药学专业1名、西药学专业1名、护理专业3名、驾驶员1名）。</w:t>
      </w:r>
      <w:bookmarkEnd w:id="0"/>
    </w:p>
    <w:p w14:paraId="48FB3078">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3" w:firstLineChars="200"/>
        <w:outlineLvl w:val="9"/>
        <w:rPr>
          <w:rFonts w:hint="eastAsia" w:ascii="仿宋" w:hAnsi="仿宋" w:eastAsia="仿宋" w:cs="仿宋"/>
          <w:b/>
          <w:bCs/>
          <w:sz w:val="32"/>
          <w:szCs w:val="32"/>
        </w:rPr>
      </w:pPr>
      <w:r>
        <w:rPr>
          <w:rFonts w:hint="eastAsia" w:ascii="仿宋" w:hAnsi="仿宋" w:eastAsia="仿宋" w:cs="仿宋"/>
          <w:b/>
          <w:bCs/>
          <w:sz w:val="32"/>
          <w:szCs w:val="32"/>
        </w:rPr>
        <w:t>三、</w:t>
      </w:r>
      <w:r>
        <w:rPr>
          <w:rFonts w:hint="eastAsia" w:ascii="仿宋" w:hAnsi="仿宋" w:eastAsia="仿宋" w:cs="仿宋"/>
          <w:b/>
          <w:bCs/>
          <w:sz w:val="32"/>
          <w:szCs w:val="32"/>
          <w:lang w:eastAsia="zh-CN"/>
        </w:rPr>
        <w:t>报考对象及报考条件</w:t>
      </w:r>
    </w:p>
    <w:p w14:paraId="0AC86AA2">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firstLineChars="200"/>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(一)招聘对象及基本条件</w:t>
      </w:r>
    </w:p>
    <w:p w14:paraId="2F768B0A">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firstLineChars="200"/>
        <w:outlineLvl w:val="9"/>
        <w:rPr>
          <w:rFonts w:hint="eastAsia" w:ascii="仿宋" w:hAnsi="仿宋" w:eastAsia="仿宋" w:cs="仿宋"/>
          <w:sz w:val="32"/>
          <w:szCs w:val="32"/>
        </w:rPr>
      </w:pPr>
      <w:r>
        <w:rPr>
          <w:rFonts w:hint="eastAsia" w:ascii="仿宋" w:hAnsi="仿宋" w:eastAsia="仿宋" w:cs="仿宋"/>
          <w:sz w:val="32"/>
          <w:szCs w:val="32"/>
        </w:rPr>
        <w:t>1.拥护中国共产党的领导，热爱社会主义，具有良好的公民道德;</w:t>
      </w:r>
    </w:p>
    <w:p w14:paraId="2E719D91">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firstLineChars="200"/>
        <w:outlineLvl w:val="9"/>
        <w:rPr>
          <w:rFonts w:hint="eastAsia" w:ascii="仿宋" w:hAnsi="仿宋" w:eastAsia="仿宋" w:cs="仿宋"/>
          <w:sz w:val="32"/>
          <w:szCs w:val="32"/>
        </w:rPr>
      </w:pPr>
      <w:r>
        <w:rPr>
          <w:rFonts w:hint="eastAsia" w:ascii="仿宋" w:hAnsi="仿宋" w:eastAsia="仿宋" w:cs="仿宋"/>
          <w:sz w:val="32"/>
          <w:szCs w:val="32"/>
        </w:rPr>
        <w:t>2.品行端正，无违法违纪行为，具有履行岗位所需要的相关专业知识和实际工作能力;</w:t>
      </w:r>
    </w:p>
    <w:p w14:paraId="6334E215">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firstLineChars="200"/>
        <w:outlineLvl w:val="9"/>
        <w:rPr>
          <w:rFonts w:hint="default" w:ascii="仿宋" w:hAnsi="仿宋" w:eastAsia="仿宋" w:cs="仿宋"/>
          <w:sz w:val="32"/>
          <w:szCs w:val="32"/>
          <w:lang w:val="en-US" w:eastAsia="zh-CN"/>
        </w:rPr>
      </w:pPr>
      <w:r>
        <w:rPr>
          <w:rFonts w:hint="eastAsia" w:ascii="仿宋" w:hAnsi="仿宋" w:eastAsia="仿宋" w:cs="仿宋"/>
          <w:sz w:val="32"/>
          <w:szCs w:val="32"/>
        </w:rPr>
        <w:t>3.遵纪守法，政治素质好，热爱卫生事业;</w:t>
      </w:r>
    </w:p>
    <w:p w14:paraId="7DF649A4">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firstLineChars="200"/>
        <w:outlineLvl w:val="9"/>
        <w:rPr>
          <w:rFonts w:hint="eastAsia" w:ascii="仿宋" w:hAnsi="仿宋" w:eastAsia="仿宋" w:cs="仿宋"/>
          <w:sz w:val="32"/>
          <w:szCs w:val="32"/>
          <w:lang w:val="en-US" w:eastAsia="zh-CN"/>
        </w:rPr>
      </w:pPr>
      <w:r>
        <w:rPr>
          <w:rFonts w:hint="eastAsia" w:ascii="仿宋" w:hAnsi="仿宋" w:eastAsia="仿宋" w:cs="仿宋"/>
          <w:sz w:val="32"/>
          <w:szCs w:val="32"/>
        </w:rPr>
        <w:t>4.</w:t>
      </w:r>
      <w:r>
        <w:rPr>
          <w:rFonts w:hint="eastAsia" w:ascii="仿宋" w:hAnsi="仿宋" w:eastAsia="仿宋" w:cs="仿宋"/>
          <w:sz w:val="32"/>
          <w:szCs w:val="32"/>
          <w:lang w:eastAsia="zh-CN"/>
        </w:rPr>
        <w:t>年龄为</w:t>
      </w:r>
      <w:r>
        <w:rPr>
          <w:rFonts w:hint="eastAsia" w:ascii="仿宋" w:hAnsi="仿宋" w:eastAsia="仿宋" w:cs="仿宋"/>
          <w:sz w:val="32"/>
          <w:szCs w:val="32"/>
          <w:lang w:val="en-US" w:eastAsia="zh-CN"/>
        </w:rPr>
        <w:t>18周岁以上（2008年9月30日前出生），38周岁以下（1988年9月30日之后出生）;护理岗位具有</w:t>
      </w:r>
      <w:r>
        <w:rPr>
          <w:rFonts w:hint="eastAsia" w:ascii="仿宋" w:hAnsi="仿宋" w:eastAsia="仿宋" w:cs="仿宋"/>
          <w:i w:val="0"/>
          <w:color w:val="000000"/>
          <w:kern w:val="0"/>
          <w:sz w:val="32"/>
          <w:szCs w:val="32"/>
          <w:u w:val="none"/>
          <w:lang w:val="en-US" w:eastAsia="zh-CN" w:bidi="ar"/>
        </w:rPr>
        <w:t>大专及以上学历；具备护士及以上资格证、能熟练掌握护理技能操作、规范书写护理文书、出急诊；药学岗位具有大专及以上学历；具备药师及以上资格证；驾驶员具有初中以上学历；</w:t>
      </w:r>
      <w:r>
        <w:rPr>
          <w:rFonts w:hint="eastAsia" w:ascii="仿宋" w:hAnsi="仿宋" w:eastAsia="仿宋" w:cs="仿宋"/>
          <w:b w:val="0"/>
          <w:bCs/>
          <w:sz w:val="32"/>
          <w:szCs w:val="32"/>
          <w:vertAlign w:val="baseline"/>
          <w:lang w:val="en-US" w:eastAsia="zh-CN"/>
        </w:rPr>
        <w:t>持B2及以上机动车驾驶证，有救护车驾驶经验者优先。</w:t>
      </w:r>
    </w:p>
    <w:p w14:paraId="3D2FA504">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firstLineChars="200"/>
        <w:outlineLvl w:val="9"/>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具有能够在医院正常履职的身体条件;</w:t>
      </w:r>
    </w:p>
    <w:p w14:paraId="78A2CF3C">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firstLineChars="200"/>
        <w:outlineLvl w:val="9"/>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.具备拟报考职位所需的其他资格条件;</w:t>
      </w:r>
    </w:p>
    <w:p w14:paraId="0F12995C">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firstLineChars="200"/>
        <w:outlineLvl w:val="9"/>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.身体健康，符合公务员录用体检通用合格标准要求</w:t>
      </w:r>
      <w:r>
        <w:rPr>
          <w:rFonts w:hint="eastAsia" w:ascii="仿宋" w:hAnsi="仿宋" w:eastAsia="仿宋" w:cs="仿宋"/>
          <w:sz w:val="32"/>
          <w:szCs w:val="32"/>
          <w:lang w:eastAsia="zh-CN"/>
        </w:rPr>
        <w:t>；</w:t>
      </w:r>
    </w:p>
    <w:p w14:paraId="40894364">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firstLineChars="200"/>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(二)以下人员不得报名：</w:t>
      </w:r>
    </w:p>
    <w:p w14:paraId="77C79A6E">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firstLineChars="200"/>
        <w:outlineLvl w:val="9"/>
        <w:rPr>
          <w:rFonts w:hint="eastAsia" w:ascii="仿宋" w:hAnsi="仿宋" w:eastAsia="仿宋" w:cs="仿宋"/>
          <w:sz w:val="32"/>
          <w:szCs w:val="32"/>
        </w:rPr>
      </w:pPr>
      <w:r>
        <w:rPr>
          <w:rFonts w:hint="eastAsia" w:ascii="仿宋" w:hAnsi="仿宋" w:eastAsia="仿宋" w:cs="仿宋"/>
          <w:sz w:val="32"/>
          <w:szCs w:val="32"/>
        </w:rPr>
        <w:t>1.不能坚持党的基本路线，在重大政治问题上不能与党中央保持一致的;</w:t>
      </w:r>
    </w:p>
    <w:p w14:paraId="16F19D72">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firstLineChars="200"/>
        <w:outlineLvl w:val="9"/>
        <w:rPr>
          <w:rFonts w:hint="eastAsia" w:ascii="仿宋" w:hAnsi="仿宋" w:eastAsia="仿宋" w:cs="仿宋"/>
          <w:sz w:val="32"/>
          <w:szCs w:val="32"/>
        </w:rPr>
      </w:pPr>
      <w:r>
        <w:rPr>
          <w:rFonts w:hint="eastAsia" w:ascii="仿宋" w:hAnsi="仿宋" w:eastAsia="仿宋" w:cs="仿宋"/>
          <w:sz w:val="32"/>
          <w:szCs w:val="32"/>
        </w:rPr>
        <w:t>2.有犯罪嫌疑尚未查清的，曾因违法犯罪受过处罚的人员，受处分期间或者正在接受纪检监察机关、司法机关立案调查未结案的人员;</w:t>
      </w:r>
    </w:p>
    <w:p w14:paraId="030E5C22">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firstLineChars="200"/>
        <w:outlineLvl w:val="9"/>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.曾被开除公职或被辞退未满5年的人员;</w:t>
      </w:r>
    </w:p>
    <w:p w14:paraId="7C7575F3">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firstLineChars="200"/>
        <w:outlineLvl w:val="9"/>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.在公务员招考或各种招聘考试中被认定有舞弊等严重违反考试录(聘)用纪律行为的人员;</w:t>
      </w:r>
    </w:p>
    <w:p w14:paraId="3A76861A">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firstLineChars="200"/>
        <w:outlineLvl w:val="9"/>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.不符合招聘职位所需资格条件的</w:t>
      </w:r>
      <w:r>
        <w:rPr>
          <w:rFonts w:hint="eastAsia" w:ascii="仿宋" w:hAnsi="仿宋" w:eastAsia="仿宋" w:cs="仿宋"/>
          <w:sz w:val="32"/>
          <w:szCs w:val="32"/>
          <w:lang w:eastAsia="zh-CN"/>
        </w:rPr>
        <w:t>其他</w:t>
      </w:r>
      <w:r>
        <w:rPr>
          <w:rFonts w:hint="eastAsia" w:ascii="仿宋" w:hAnsi="仿宋" w:eastAsia="仿宋" w:cs="仿宋"/>
          <w:sz w:val="32"/>
          <w:szCs w:val="32"/>
        </w:rPr>
        <w:t>人员;</w:t>
      </w:r>
    </w:p>
    <w:p w14:paraId="17AE06FB">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firstLineChars="200"/>
        <w:outlineLvl w:val="9"/>
        <w:rPr>
          <w:rFonts w:hint="eastAsia" w:ascii="仿宋" w:hAnsi="仿宋" w:eastAsia="仿宋" w:cs="仿宋"/>
          <w:b/>
          <w:bCs/>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.有法律法规规定不得聘用的人员。</w:t>
      </w:r>
    </w:p>
    <w:p w14:paraId="03C37A1D">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rPr>
        <w:t xml:space="preserve"> </w:t>
      </w:r>
      <w:r>
        <w:rPr>
          <w:rFonts w:hint="eastAsia" w:ascii="仿宋" w:hAnsi="仿宋" w:eastAsia="仿宋" w:cs="仿宋"/>
          <w:b/>
          <w:bCs/>
          <w:sz w:val="32"/>
          <w:szCs w:val="32"/>
          <w:lang w:val="en-US" w:eastAsia="zh-CN"/>
        </w:rPr>
        <w:t xml:space="preserve">  </w:t>
      </w:r>
    </w:p>
    <w:p w14:paraId="6110D92E">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b/>
          <w:bCs/>
          <w:sz w:val="32"/>
          <w:szCs w:val="32"/>
        </w:rPr>
      </w:pPr>
      <w:r>
        <w:rPr>
          <w:rFonts w:hint="eastAsia" w:ascii="仿宋" w:hAnsi="仿宋" w:eastAsia="仿宋" w:cs="仿宋"/>
          <w:b/>
          <w:bCs/>
          <w:sz w:val="32"/>
          <w:szCs w:val="32"/>
          <w:lang w:eastAsia="zh-CN"/>
        </w:rPr>
        <w:t>四</w:t>
      </w:r>
      <w:r>
        <w:rPr>
          <w:rFonts w:hint="eastAsia" w:ascii="仿宋" w:hAnsi="仿宋" w:eastAsia="仿宋" w:cs="仿宋"/>
          <w:b/>
          <w:bCs/>
          <w:sz w:val="32"/>
          <w:szCs w:val="32"/>
        </w:rPr>
        <w:t>、招聘程序</w:t>
      </w:r>
    </w:p>
    <w:p w14:paraId="323D1CE5">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sz w:val="32"/>
          <w:szCs w:val="32"/>
        </w:rPr>
      </w:pPr>
      <w:r>
        <w:rPr>
          <w:rFonts w:hint="eastAsia" w:ascii="仿宋" w:hAnsi="仿宋" w:eastAsia="仿宋" w:cs="仿宋"/>
          <w:sz w:val="32"/>
          <w:szCs w:val="32"/>
        </w:rPr>
        <w:t xml:space="preserve">   此次公开招聘按照招聘计划，发布招聘公告、</w:t>
      </w:r>
      <w:r>
        <w:rPr>
          <w:rFonts w:hint="eastAsia" w:ascii="仿宋" w:hAnsi="仿宋" w:eastAsia="仿宋" w:cs="仿宋"/>
          <w:sz w:val="32"/>
          <w:szCs w:val="32"/>
          <w:lang w:eastAsia="zh-CN"/>
        </w:rPr>
        <w:t>现场</w:t>
      </w:r>
      <w:r>
        <w:rPr>
          <w:rFonts w:hint="eastAsia" w:ascii="仿宋" w:hAnsi="仿宋" w:eastAsia="仿宋" w:cs="仿宋"/>
          <w:sz w:val="32"/>
          <w:szCs w:val="32"/>
        </w:rPr>
        <w:t>报名、资格审查、</w:t>
      </w:r>
      <w:r>
        <w:rPr>
          <w:rFonts w:hint="eastAsia" w:ascii="仿宋" w:hAnsi="仿宋" w:eastAsia="仿宋" w:cs="仿宋"/>
          <w:sz w:val="32"/>
          <w:szCs w:val="32"/>
          <w:lang w:val="en-US" w:eastAsia="zh-CN"/>
        </w:rPr>
        <w:t>护理岗位及药学岗位采取</w:t>
      </w:r>
      <w:r>
        <w:rPr>
          <w:rFonts w:hint="eastAsia" w:ascii="仿宋" w:hAnsi="仿宋" w:eastAsia="仿宋" w:cs="仿宋"/>
          <w:sz w:val="32"/>
          <w:szCs w:val="32"/>
        </w:rPr>
        <w:t>技能测试、</w:t>
      </w:r>
      <w:r>
        <w:rPr>
          <w:rFonts w:hint="eastAsia" w:ascii="仿宋" w:hAnsi="仿宋" w:eastAsia="仿宋" w:cs="仿宋"/>
          <w:sz w:val="32"/>
          <w:szCs w:val="32"/>
          <w:lang w:eastAsia="zh-CN"/>
        </w:rPr>
        <w:t>面试、</w:t>
      </w:r>
      <w:r>
        <w:rPr>
          <w:rFonts w:hint="eastAsia" w:ascii="仿宋" w:hAnsi="仿宋" w:eastAsia="仿宋" w:cs="仿宋"/>
          <w:sz w:val="32"/>
          <w:szCs w:val="32"/>
        </w:rPr>
        <w:t>体检、考察、公示、聘用等程序进行</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驾驶员采取</w:t>
      </w:r>
      <w:r>
        <w:rPr>
          <w:rFonts w:hint="eastAsia" w:ascii="仿宋" w:hAnsi="仿宋" w:eastAsia="仿宋" w:cs="仿宋"/>
          <w:sz w:val="32"/>
          <w:szCs w:val="32"/>
          <w:lang w:eastAsia="zh-CN"/>
        </w:rPr>
        <w:t>面试、</w:t>
      </w:r>
      <w:r>
        <w:rPr>
          <w:rFonts w:hint="eastAsia" w:ascii="仿宋" w:hAnsi="仿宋" w:eastAsia="仿宋" w:cs="仿宋"/>
          <w:sz w:val="32"/>
          <w:szCs w:val="32"/>
        </w:rPr>
        <w:t>体检、考察、公示、聘用等程序进行。</w:t>
      </w:r>
    </w:p>
    <w:p w14:paraId="10ADE379">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sz w:val="32"/>
          <w:szCs w:val="32"/>
        </w:rPr>
      </w:pPr>
      <w:r>
        <w:rPr>
          <w:rFonts w:hint="eastAsia" w:ascii="仿宋" w:hAnsi="仿宋" w:eastAsia="仿宋" w:cs="仿宋"/>
          <w:sz w:val="32"/>
          <w:szCs w:val="32"/>
        </w:rPr>
        <w:t>　　(一)发布招聘简章。根据招聘计划安排，此次公开招聘</w:t>
      </w:r>
      <w:r>
        <w:rPr>
          <w:rFonts w:hint="eastAsia" w:ascii="仿宋" w:hAnsi="仿宋" w:eastAsia="仿宋" w:cs="仿宋"/>
          <w:sz w:val="32"/>
          <w:szCs w:val="32"/>
          <w:lang w:eastAsia="zh-CN"/>
        </w:rPr>
        <w:t>公告</w:t>
      </w:r>
      <w:r>
        <w:rPr>
          <w:rFonts w:hint="eastAsia" w:ascii="仿宋" w:hAnsi="仿宋" w:eastAsia="仿宋" w:cs="仿宋"/>
          <w:sz w:val="32"/>
          <w:szCs w:val="32"/>
        </w:rPr>
        <w:t>将在</w:t>
      </w:r>
      <w:r>
        <w:rPr>
          <w:rFonts w:hint="eastAsia" w:ascii="仿宋" w:hAnsi="仿宋" w:eastAsia="仿宋" w:cs="仿宋"/>
          <w:sz w:val="32"/>
          <w:szCs w:val="32"/>
          <w:lang w:val="en-US" w:eastAsia="zh-CN"/>
        </w:rPr>
        <w:t>贵州163网、秀美金盆公众号</w:t>
      </w:r>
      <w:r>
        <w:rPr>
          <w:rFonts w:hint="eastAsia" w:ascii="仿宋" w:hAnsi="仿宋" w:eastAsia="仿宋" w:cs="仿宋"/>
          <w:sz w:val="32"/>
          <w:szCs w:val="32"/>
        </w:rPr>
        <w:t>发布招聘公告。</w:t>
      </w:r>
    </w:p>
    <w:p w14:paraId="5B40F1EA">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sz w:val="32"/>
          <w:szCs w:val="32"/>
        </w:rPr>
      </w:pPr>
      <w:r>
        <w:rPr>
          <w:rFonts w:hint="eastAsia" w:ascii="仿宋" w:hAnsi="仿宋" w:eastAsia="仿宋" w:cs="仿宋"/>
          <w:sz w:val="32"/>
          <w:szCs w:val="32"/>
        </w:rPr>
        <w:t>　　(二)报名时间、方式及办法。</w:t>
      </w:r>
    </w:p>
    <w:p w14:paraId="7D434F75">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sz w:val="32"/>
          <w:szCs w:val="32"/>
        </w:rPr>
      </w:pPr>
      <w:r>
        <w:rPr>
          <w:rFonts w:hint="eastAsia" w:ascii="仿宋" w:hAnsi="仿宋" w:eastAsia="仿宋" w:cs="仿宋"/>
          <w:sz w:val="32"/>
          <w:szCs w:val="32"/>
        </w:rPr>
        <w:t>　　1.报名时间：202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11</w:t>
      </w:r>
      <w:r>
        <w:rPr>
          <w:rFonts w:hint="eastAsia" w:ascii="仿宋" w:hAnsi="仿宋" w:eastAsia="仿宋" w:cs="仿宋"/>
          <w:sz w:val="32"/>
          <w:szCs w:val="32"/>
        </w:rPr>
        <w:t>月</w:t>
      </w:r>
      <w:r>
        <w:rPr>
          <w:rFonts w:hint="eastAsia" w:ascii="仿宋" w:hAnsi="仿宋" w:eastAsia="仿宋" w:cs="仿宋"/>
          <w:sz w:val="32"/>
          <w:szCs w:val="32"/>
          <w:lang w:val="en-US" w:eastAsia="zh-CN"/>
        </w:rPr>
        <w:t>2</w:t>
      </w:r>
      <w:r>
        <w:rPr>
          <w:rFonts w:hint="eastAsia" w:ascii="仿宋" w:hAnsi="仿宋" w:eastAsia="仿宋" w:cs="仿宋"/>
          <w:sz w:val="32"/>
          <w:szCs w:val="32"/>
        </w:rPr>
        <w:t>日至</w:t>
      </w:r>
      <w:r>
        <w:rPr>
          <w:rFonts w:hint="eastAsia" w:ascii="仿宋" w:hAnsi="仿宋" w:eastAsia="仿宋" w:cs="仿宋"/>
          <w:sz w:val="32"/>
          <w:szCs w:val="32"/>
          <w:lang w:val="en-US" w:eastAsia="zh-CN"/>
        </w:rPr>
        <w:t>11</w:t>
      </w:r>
      <w:r>
        <w:rPr>
          <w:rFonts w:hint="eastAsia" w:ascii="仿宋" w:hAnsi="仿宋" w:eastAsia="仿宋" w:cs="仿宋"/>
          <w:sz w:val="32"/>
          <w:szCs w:val="32"/>
        </w:rPr>
        <w:t>月</w:t>
      </w:r>
      <w:r>
        <w:rPr>
          <w:rFonts w:hint="eastAsia" w:ascii="仿宋" w:hAnsi="仿宋" w:eastAsia="仿宋" w:cs="仿宋"/>
          <w:sz w:val="32"/>
          <w:szCs w:val="32"/>
          <w:lang w:val="en-US" w:eastAsia="zh-CN"/>
        </w:rPr>
        <w:t>6</w:t>
      </w:r>
      <w:r>
        <w:rPr>
          <w:rFonts w:hint="eastAsia" w:ascii="仿宋" w:hAnsi="仿宋" w:eastAsia="仿宋" w:cs="仿宋"/>
          <w:sz w:val="32"/>
          <w:szCs w:val="32"/>
        </w:rPr>
        <w:t>日(工作日</w:t>
      </w:r>
      <w:r>
        <w:rPr>
          <w:rFonts w:hint="eastAsia" w:ascii="仿宋" w:hAnsi="仿宋" w:eastAsia="仿宋" w:cs="仿宋"/>
          <w:sz w:val="32"/>
          <w:szCs w:val="32"/>
          <w:lang w:val="en-US" w:eastAsia="zh-CN"/>
        </w:rPr>
        <w:t>9：00</w:t>
      </w:r>
      <w:r>
        <w:rPr>
          <w:rFonts w:hint="eastAsia" w:ascii="仿宋" w:hAnsi="仿宋" w:eastAsia="仿宋" w:cs="仿宋"/>
          <w:sz w:val="32"/>
          <w:szCs w:val="32"/>
        </w:rPr>
        <w:t>-17:</w:t>
      </w:r>
      <w:r>
        <w:rPr>
          <w:rFonts w:hint="eastAsia" w:ascii="仿宋" w:hAnsi="仿宋" w:eastAsia="仿宋" w:cs="仿宋"/>
          <w:sz w:val="32"/>
          <w:szCs w:val="32"/>
          <w:lang w:val="en-US" w:eastAsia="zh-CN"/>
        </w:rPr>
        <w:t>0</w:t>
      </w:r>
      <w:r>
        <w:rPr>
          <w:rFonts w:hint="eastAsia" w:ascii="仿宋" w:hAnsi="仿宋" w:eastAsia="仿宋" w:cs="仿宋"/>
          <w:sz w:val="32"/>
          <w:szCs w:val="32"/>
        </w:rPr>
        <w:t>0)</w:t>
      </w:r>
      <w:r>
        <w:rPr>
          <w:rFonts w:hint="eastAsia" w:ascii="仿宋" w:hAnsi="仿宋" w:eastAsia="仿宋" w:cs="仿宋"/>
          <w:sz w:val="32"/>
          <w:szCs w:val="32"/>
          <w:lang w:eastAsia="zh-CN"/>
        </w:rPr>
        <w:t>。</w:t>
      </w:r>
    </w:p>
    <w:p w14:paraId="7FE45EA7">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sz w:val="32"/>
          <w:szCs w:val="32"/>
        </w:rPr>
      </w:pPr>
      <w:r>
        <w:rPr>
          <w:rFonts w:hint="eastAsia" w:ascii="仿宋" w:hAnsi="仿宋" w:eastAsia="仿宋" w:cs="仿宋"/>
          <w:sz w:val="32"/>
          <w:szCs w:val="32"/>
        </w:rPr>
        <w:t>　　2.报名方式：</w:t>
      </w:r>
      <w:r>
        <w:rPr>
          <w:rFonts w:hint="eastAsia" w:ascii="仿宋" w:hAnsi="仿宋" w:eastAsia="仿宋" w:cs="仿宋"/>
          <w:sz w:val="32"/>
          <w:szCs w:val="32"/>
          <w:lang w:eastAsia="zh-CN"/>
        </w:rPr>
        <w:t>本次招聘</w:t>
      </w:r>
      <w:r>
        <w:rPr>
          <w:rFonts w:hint="eastAsia" w:ascii="仿宋" w:hAnsi="仿宋" w:eastAsia="仿宋" w:cs="仿宋"/>
          <w:sz w:val="32"/>
          <w:szCs w:val="32"/>
        </w:rPr>
        <w:t>采取</w:t>
      </w:r>
      <w:r>
        <w:rPr>
          <w:rFonts w:hint="eastAsia" w:ascii="仿宋" w:hAnsi="仿宋" w:eastAsia="仿宋" w:cs="仿宋"/>
          <w:sz w:val="32"/>
          <w:szCs w:val="32"/>
          <w:lang w:eastAsia="zh-CN"/>
        </w:rPr>
        <w:t>现场报名</w:t>
      </w:r>
      <w:r>
        <w:rPr>
          <w:rFonts w:hint="eastAsia" w:ascii="仿宋" w:hAnsi="仿宋" w:eastAsia="仿宋" w:cs="仿宋"/>
          <w:sz w:val="32"/>
          <w:szCs w:val="32"/>
        </w:rPr>
        <w:t>方式</w:t>
      </w:r>
      <w:r>
        <w:rPr>
          <w:rFonts w:hint="eastAsia" w:ascii="仿宋" w:hAnsi="仿宋" w:eastAsia="仿宋" w:cs="仿宋"/>
          <w:sz w:val="32"/>
          <w:szCs w:val="32"/>
          <w:lang w:eastAsia="zh-CN"/>
        </w:rPr>
        <w:t>，不收取报名费</w:t>
      </w:r>
      <w:r>
        <w:rPr>
          <w:rFonts w:hint="eastAsia" w:ascii="仿宋" w:hAnsi="仿宋" w:eastAsia="仿宋" w:cs="仿宋"/>
          <w:sz w:val="32"/>
          <w:szCs w:val="32"/>
          <w:lang w:val="en-US" w:eastAsia="zh-CN"/>
        </w:rPr>
        <w:t>,应聘人员</w:t>
      </w:r>
      <w:r>
        <w:rPr>
          <w:rFonts w:hint="eastAsia" w:ascii="仿宋" w:hAnsi="仿宋" w:eastAsia="仿宋" w:cs="仿宋"/>
          <w:sz w:val="32"/>
          <w:szCs w:val="32"/>
        </w:rPr>
        <w:t>提供</w:t>
      </w:r>
      <w:r>
        <w:rPr>
          <w:rFonts w:hint="eastAsia" w:ascii="仿宋" w:hAnsi="仿宋" w:eastAsia="仿宋" w:cs="仿宋"/>
          <w:sz w:val="32"/>
          <w:szCs w:val="32"/>
          <w:lang w:val="en-US" w:eastAsia="zh-CN"/>
        </w:rPr>
        <w:t>报名表、</w:t>
      </w:r>
      <w:r>
        <w:rPr>
          <w:rFonts w:hint="eastAsia" w:ascii="仿宋" w:hAnsi="仿宋" w:eastAsia="仿宋" w:cs="仿宋"/>
          <w:sz w:val="32"/>
          <w:szCs w:val="32"/>
        </w:rPr>
        <w:t>本人身份证(或户口簿)、毕业证、学位证、资格证、执业证、</w:t>
      </w:r>
      <w:r>
        <w:rPr>
          <w:rFonts w:hint="eastAsia" w:ascii="仿宋" w:hAnsi="仿宋" w:eastAsia="仿宋" w:cs="仿宋"/>
          <w:sz w:val="32"/>
          <w:szCs w:val="32"/>
          <w:lang w:val="en-US" w:eastAsia="zh-CN"/>
        </w:rPr>
        <w:t>驾驶员提供驾驶证</w:t>
      </w:r>
      <w:r>
        <w:rPr>
          <w:rFonts w:hint="eastAsia" w:ascii="仿宋" w:hAnsi="仿宋" w:eastAsia="仿宋" w:cs="仿宋"/>
          <w:sz w:val="32"/>
          <w:szCs w:val="32"/>
        </w:rPr>
        <w:t>等有效证件的</w:t>
      </w:r>
      <w:r>
        <w:rPr>
          <w:rFonts w:hint="eastAsia" w:ascii="仿宋" w:hAnsi="仿宋" w:eastAsia="仿宋" w:cs="仿宋"/>
          <w:sz w:val="32"/>
          <w:szCs w:val="32"/>
          <w:lang w:eastAsia="zh-CN"/>
        </w:rPr>
        <w:t>复印件</w:t>
      </w:r>
      <w:r>
        <w:rPr>
          <w:rFonts w:hint="eastAsia" w:ascii="仿宋" w:hAnsi="仿宋" w:eastAsia="仿宋" w:cs="仿宋"/>
          <w:sz w:val="32"/>
          <w:szCs w:val="32"/>
        </w:rPr>
        <w:t>及近期同底免冠1寸电子版照片</w:t>
      </w:r>
      <w:r>
        <w:rPr>
          <w:rFonts w:hint="eastAsia" w:ascii="仿宋" w:hAnsi="仿宋" w:eastAsia="仿宋" w:cs="仿宋"/>
          <w:sz w:val="32"/>
          <w:szCs w:val="32"/>
          <w:lang w:eastAsia="zh-CN"/>
        </w:rPr>
        <w:t>，在六盘水市钟山区金盆乡卫生院</w:t>
      </w:r>
      <w:r>
        <w:rPr>
          <w:rFonts w:hint="eastAsia" w:ascii="仿宋" w:hAnsi="仿宋" w:eastAsia="仿宋" w:cs="仿宋"/>
          <w:sz w:val="32"/>
          <w:szCs w:val="32"/>
          <w:lang w:val="en-US" w:eastAsia="zh-CN"/>
        </w:rPr>
        <w:t>门诊楼二楼</w:t>
      </w:r>
      <w:r>
        <w:rPr>
          <w:rFonts w:hint="eastAsia" w:ascii="仿宋" w:hAnsi="仿宋" w:eastAsia="仿宋" w:cs="仿宋"/>
          <w:sz w:val="32"/>
          <w:szCs w:val="32"/>
          <w:lang w:eastAsia="zh-CN"/>
        </w:rPr>
        <w:t>办公室完成报名初审。</w:t>
      </w:r>
    </w:p>
    <w:p w14:paraId="595CBD5B">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sz w:val="32"/>
          <w:szCs w:val="32"/>
          <w:lang w:eastAsia="zh-CN"/>
        </w:rPr>
        <w:t>报名</w:t>
      </w:r>
      <w:r>
        <w:rPr>
          <w:rFonts w:hint="eastAsia" w:ascii="仿宋" w:hAnsi="仿宋" w:eastAsia="仿宋" w:cs="仿宋"/>
          <w:sz w:val="32"/>
          <w:szCs w:val="32"/>
        </w:rPr>
        <w:t>联系电话：</w:t>
      </w:r>
      <w:r>
        <w:rPr>
          <w:rFonts w:hint="eastAsia" w:ascii="仿宋" w:hAnsi="仿宋" w:eastAsia="仿宋" w:cs="仿宋"/>
          <w:sz w:val="32"/>
          <w:szCs w:val="32"/>
          <w:lang w:eastAsia="zh-CN"/>
        </w:rPr>
        <w:t>六盘水市钟山区金盆乡卫生院办公室</w:t>
      </w:r>
      <w:r>
        <w:rPr>
          <w:rFonts w:hint="eastAsia" w:ascii="仿宋" w:hAnsi="仿宋" w:eastAsia="仿宋" w:cs="仿宋"/>
          <w:sz w:val="32"/>
          <w:szCs w:val="32"/>
        </w:rPr>
        <w:t>：</w:t>
      </w:r>
      <w:r>
        <w:rPr>
          <w:rFonts w:hint="eastAsia" w:ascii="仿宋" w:hAnsi="仿宋" w:eastAsia="仿宋" w:cs="仿宋"/>
          <w:sz w:val="32"/>
          <w:szCs w:val="32"/>
          <w:lang w:val="en-US" w:eastAsia="zh-CN"/>
        </w:rPr>
        <w:t>15085356802</w:t>
      </w:r>
      <w:r>
        <w:rPr>
          <w:rFonts w:hint="eastAsia" w:ascii="仿宋" w:hAnsi="仿宋" w:eastAsia="仿宋" w:cs="仿宋"/>
          <w:sz w:val="32"/>
          <w:szCs w:val="32"/>
        </w:rPr>
        <w:t>。</w:t>
      </w:r>
    </w:p>
    <w:p w14:paraId="7B3F6927">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outlineLvl w:val="9"/>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提交的报名申请材料应当真实、准确、完整。如提供虚假材料的，一经查实，即取消资格。对伪造、变造有关证件、材料、信息，骗取报名资格的，将按照有关规定严肃处理</w:t>
      </w:r>
      <w:r>
        <w:rPr>
          <w:rFonts w:hint="eastAsia" w:ascii="仿宋" w:hAnsi="仿宋" w:eastAsia="仿宋" w:cs="仿宋"/>
          <w:sz w:val="32"/>
          <w:szCs w:val="32"/>
          <w:lang w:eastAsia="zh-CN"/>
        </w:rPr>
        <w:t>。</w:t>
      </w:r>
    </w:p>
    <w:p w14:paraId="1123C230">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eastAsia="zh-CN"/>
        </w:rPr>
        <w:t>（三）资格审查。</w:t>
      </w:r>
      <w:r>
        <w:rPr>
          <w:rFonts w:hint="eastAsia" w:ascii="仿宋" w:hAnsi="仿宋" w:eastAsia="仿宋" w:cs="仿宋"/>
          <w:sz w:val="32"/>
          <w:szCs w:val="32"/>
        </w:rPr>
        <w:t>资格审查贯穿于整个招聘全过程，</w:t>
      </w:r>
      <w:r>
        <w:rPr>
          <w:rFonts w:hint="eastAsia" w:ascii="仿宋" w:hAnsi="仿宋" w:eastAsia="仿宋" w:cs="仿宋"/>
          <w:sz w:val="32"/>
          <w:szCs w:val="32"/>
          <w:lang w:eastAsia="zh-CN"/>
        </w:rPr>
        <w:t>应聘人员必须保证其材料真实性，如弄虚作假</w:t>
      </w:r>
      <w:r>
        <w:rPr>
          <w:rFonts w:hint="eastAsia" w:ascii="仿宋" w:hAnsi="仿宋" w:eastAsia="仿宋" w:cs="仿宋"/>
          <w:sz w:val="32"/>
          <w:szCs w:val="32"/>
        </w:rPr>
        <w:t>，</w:t>
      </w:r>
      <w:r>
        <w:rPr>
          <w:rFonts w:hint="eastAsia" w:ascii="仿宋" w:hAnsi="仿宋" w:eastAsia="仿宋" w:cs="仿宋"/>
          <w:sz w:val="32"/>
          <w:szCs w:val="32"/>
          <w:lang w:eastAsia="zh-CN"/>
        </w:rPr>
        <w:t>一经发现立即</w:t>
      </w:r>
      <w:r>
        <w:rPr>
          <w:rFonts w:hint="eastAsia" w:ascii="仿宋" w:hAnsi="仿宋" w:eastAsia="仿宋" w:cs="仿宋"/>
          <w:sz w:val="32"/>
          <w:szCs w:val="32"/>
        </w:rPr>
        <w:t>取消聘用资格</w:t>
      </w:r>
      <w:r>
        <w:rPr>
          <w:rFonts w:hint="eastAsia" w:ascii="仿宋" w:hAnsi="仿宋" w:eastAsia="仿宋" w:cs="仿宋"/>
          <w:sz w:val="32"/>
          <w:szCs w:val="32"/>
          <w:lang w:eastAsia="zh-CN"/>
        </w:rPr>
        <w:t>，由此产生的一切后果由应聘人员个人承担</w:t>
      </w:r>
      <w:r>
        <w:rPr>
          <w:rFonts w:hint="eastAsia" w:ascii="仿宋" w:hAnsi="仿宋" w:eastAsia="仿宋" w:cs="仿宋"/>
          <w:sz w:val="32"/>
          <w:szCs w:val="32"/>
        </w:rPr>
        <w:t>。</w:t>
      </w:r>
    </w:p>
    <w:p w14:paraId="2BDA0CAB">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eastAsia="zh-CN"/>
        </w:rPr>
        <w:t>四</w:t>
      </w:r>
      <w:r>
        <w:rPr>
          <w:rFonts w:hint="eastAsia" w:ascii="仿宋" w:hAnsi="仿宋" w:eastAsia="仿宋" w:cs="仿宋"/>
          <w:sz w:val="32"/>
          <w:szCs w:val="32"/>
        </w:rPr>
        <w:t>）</w:t>
      </w:r>
      <w:r>
        <w:rPr>
          <w:rFonts w:hint="eastAsia" w:ascii="仿宋" w:hAnsi="仿宋" w:eastAsia="仿宋" w:cs="仿宋"/>
          <w:sz w:val="32"/>
          <w:szCs w:val="32"/>
          <w:lang w:val="en-US" w:eastAsia="zh-CN"/>
        </w:rPr>
        <w:t>护理岗位及药学岗位笔</w:t>
      </w:r>
      <w:r>
        <w:rPr>
          <w:rFonts w:hint="eastAsia" w:ascii="仿宋" w:hAnsi="仿宋" w:eastAsia="仿宋" w:cs="仿宋"/>
          <w:sz w:val="32"/>
          <w:szCs w:val="32"/>
        </w:rPr>
        <w:t>试</w:t>
      </w:r>
      <w:r>
        <w:rPr>
          <w:rFonts w:hint="eastAsia" w:ascii="仿宋" w:hAnsi="仿宋" w:eastAsia="仿宋" w:cs="仿宋"/>
          <w:sz w:val="32"/>
          <w:szCs w:val="32"/>
          <w:lang w:eastAsia="zh-CN"/>
        </w:rPr>
        <w:t>及面试</w:t>
      </w:r>
    </w:p>
    <w:p w14:paraId="49F39035">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outlineLvl w:val="9"/>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笔</w:t>
      </w:r>
      <w:r>
        <w:rPr>
          <w:rFonts w:hint="eastAsia" w:ascii="仿宋" w:hAnsi="仿宋" w:eastAsia="仿宋" w:cs="仿宋"/>
          <w:sz w:val="32"/>
          <w:szCs w:val="32"/>
        </w:rPr>
        <w:t>试：</w:t>
      </w:r>
      <w:r>
        <w:rPr>
          <w:rFonts w:hint="eastAsia" w:ascii="仿宋" w:hAnsi="仿宋" w:eastAsia="仿宋" w:cs="仿宋"/>
          <w:sz w:val="32"/>
          <w:szCs w:val="32"/>
          <w:lang w:eastAsia="zh-CN"/>
        </w:rPr>
        <w:t>资格审查</w:t>
      </w:r>
      <w:r>
        <w:rPr>
          <w:rFonts w:hint="eastAsia" w:ascii="仿宋" w:hAnsi="仿宋" w:eastAsia="仿宋" w:cs="仿宋"/>
          <w:sz w:val="32"/>
          <w:szCs w:val="32"/>
        </w:rPr>
        <w:t>合格</w:t>
      </w:r>
      <w:r>
        <w:rPr>
          <w:rFonts w:hint="eastAsia" w:ascii="仿宋" w:hAnsi="仿宋" w:eastAsia="仿宋" w:cs="仿宋"/>
          <w:sz w:val="32"/>
          <w:szCs w:val="32"/>
          <w:lang w:eastAsia="zh-CN"/>
        </w:rPr>
        <w:t>的应聘人员</w:t>
      </w:r>
      <w:r>
        <w:rPr>
          <w:rFonts w:hint="eastAsia" w:ascii="仿宋" w:hAnsi="仿宋" w:eastAsia="仿宋" w:cs="仿宋"/>
          <w:sz w:val="32"/>
          <w:szCs w:val="32"/>
          <w:lang w:val="en-US" w:eastAsia="zh-CN"/>
        </w:rPr>
        <w:t>达到3:1及以上</w:t>
      </w:r>
      <w:r>
        <w:rPr>
          <w:rFonts w:hint="eastAsia" w:ascii="仿宋" w:hAnsi="仿宋" w:eastAsia="仿宋" w:cs="仿宋"/>
          <w:sz w:val="32"/>
          <w:szCs w:val="32"/>
        </w:rPr>
        <w:t>即可开展</w:t>
      </w:r>
      <w:r>
        <w:rPr>
          <w:rFonts w:hint="eastAsia" w:ascii="仿宋" w:hAnsi="仿宋" w:eastAsia="仿宋" w:cs="仿宋"/>
          <w:sz w:val="32"/>
          <w:szCs w:val="32"/>
          <w:lang w:val="en-US" w:eastAsia="zh-CN"/>
        </w:rPr>
        <w:t>笔</w:t>
      </w:r>
      <w:r>
        <w:rPr>
          <w:rFonts w:hint="eastAsia" w:ascii="仿宋" w:hAnsi="仿宋" w:eastAsia="仿宋" w:cs="仿宋"/>
          <w:sz w:val="32"/>
          <w:szCs w:val="32"/>
        </w:rPr>
        <w:t>试</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笔试内容为相关专业知识</w:t>
      </w:r>
      <w:r>
        <w:rPr>
          <w:rFonts w:hint="eastAsia" w:ascii="仿宋" w:hAnsi="仿宋" w:eastAsia="仿宋" w:cs="仿宋"/>
          <w:sz w:val="32"/>
          <w:szCs w:val="32"/>
          <w:lang w:eastAsia="zh-CN"/>
        </w:rPr>
        <w:t>。</w:t>
      </w:r>
      <w:r>
        <w:rPr>
          <w:rFonts w:hint="eastAsia" w:ascii="仿宋" w:hAnsi="仿宋" w:eastAsia="仿宋" w:cs="仿宋"/>
          <w:sz w:val="32"/>
          <w:szCs w:val="32"/>
        </w:rPr>
        <w:t xml:space="preserve">   </w:t>
      </w:r>
    </w:p>
    <w:p w14:paraId="0FEBECAD">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outlineLvl w:val="9"/>
        <w:rPr>
          <w:rFonts w:hint="eastAsia" w:ascii="仿宋" w:hAnsi="仿宋" w:eastAsia="仿宋" w:cs="仿宋"/>
          <w:sz w:val="32"/>
          <w:szCs w:val="32"/>
          <w:lang w:val="en-US" w:eastAsia="zh-CN"/>
        </w:rPr>
      </w:pPr>
      <w:r>
        <w:rPr>
          <w:rFonts w:hint="eastAsia" w:ascii="仿宋" w:hAnsi="仿宋" w:eastAsia="仿宋" w:cs="仿宋"/>
          <w:sz w:val="32"/>
          <w:szCs w:val="32"/>
        </w:rPr>
        <w:t>2.</w:t>
      </w:r>
      <w:r>
        <w:rPr>
          <w:rFonts w:hint="eastAsia" w:ascii="仿宋" w:hAnsi="仿宋" w:eastAsia="仿宋" w:cs="仿宋"/>
          <w:sz w:val="32"/>
          <w:szCs w:val="32"/>
          <w:lang w:eastAsia="zh-CN"/>
        </w:rPr>
        <w:t>面试：</w:t>
      </w:r>
      <w:r>
        <w:rPr>
          <w:rFonts w:hint="eastAsia" w:ascii="仿宋" w:hAnsi="仿宋" w:eastAsia="仿宋" w:cs="仿宋"/>
          <w:sz w:val="32"/>
          <w:szCs w:val="32"/>
          <w:lang w:val="en-US" w:eastAsia="zh-CN"/>
        </w:rPr>
        <w:t>笔</w:t>
      </w:r>
      <w:r>
        <w:rPr>
          <w:rFonts w:hint="eastAsia" w:ascii="仿宋" w:hAnsi="仿宋" w:eastAsia="仿宋" w:cs="仿宋"/>
          <w:sz w:val="32"/>
          <w:szCs w:val="32"/>
          <w:lang w:eastAsia="zh-CN"/>
        </w:rPr>
        <w:t>试合格的应聘人员，进入面试环节，面试人员比例</w:t>
      </w:r>
      <w:r>
        <w:rPr>
          <w:rFonts w:hint="eastAsia" w:ascii="仿宋" w:hAnsi="仿宋" w:eastAsia="仿宋" w:cs="仿宋"/>
          <w:sz w:val="32"/>
          <w:szCs w:val="32"/>
          <w:lang w:val="en-US" w:eastAsia="zh-CN"/>
        </w:rPr>
        <w:t>达到3:1及以上</w:t>
      </w:r>
      <w:r>
        <w:rPr>
          <w:rFonts w:hint="eastAsia" w:ascii="仿宋" w:hAnsi="仿宋" w:eastAsia="仿宋" w:cs="仿宋"/>
          <w:sz w:val="32"/>
          <w:szCs w:val="32"/>
          <w:lang w:eastAsia="zh-CN"/>
        </w:rPr>
        <w:t>；采取结构化面试进行</w:t>
      </w:r>
      <w:r>
        <w:rPr>
          <w:rFonts w:hint="eastAsia" w:ascii="仿宋" w:hAnsi="仿宋" w:eastAsia="仿宋" w:cs="仿宋"/>
          <w:sz w:val="32"/>
          <w:szCs w:val="32"/>
          <w:lang w:val="en-US" w:eastAsia="zh-CN"/>
        </w:rPr>
        <w:t>。</w:t>
      </w:r>
    </w:p>
    <w:p w14:paraId="19E77161">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3.笔试面试低于及格线的，取消进入下一个环节资格。</w:t>
      </w:r>
    </w:p>
    <w:p w14:paraId="15EF8BFC">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4</w:t>
      </w:r>
      <w:r>
        <w:rPr>
          <w:rFonts w:hint="eastAsia" w:ascii="仿宋" w:hAnsi="仿宋" w:eastAsia="仿宋" w:cs="仿宋"/>
          <w:sz w:val="32"/>
          <w:szCs w:val="32"/>
        </w:rPr>
        <w:t>.未参加</w:t>
      </w:r>
      <w:r>
        <w:rPr>
          <w:rFonts w:hint="eastAsia" w:ascii="仿宋" w:hAnsi="仿宋" w:eastAsia="仿宋" w:cs="仿宋"/>
          <w:sz w:val="32"/>
          <w:szCs w:val="32"/>
          <w:lang w:val="en-US" w:eastAsia="zh-CN"/>
        </w:rPr>
        <w:t>笔</w:t>
      </w:r>
      <w:r>
        <w:rPr>
          <w:rFonts w:hint="eastAsia" w:ascii="仿宋" w:hAnsi="仿宋" w:eastAsia="仿宋" w:cs="仿宋"/>
          <w:sz w:val="32"/>
          <w:szCs w:val="32"/>
          <w:lang w:eastAsia="zh-CN"/>
        </w:rPr>
        <w:t>试、面试</w:t>
      </w:r>
      <w:r>
        <w:rPr>
          <w:rFonts w:hint="eastAsia" w:ascii="仿宋" w:hAnsi="仿宋" w:eastAsia="仿宋" w:cs="仿宋"/>
          <w:sz w:val="32"/>
          <w:szCs w:val="32"/>
        </w:rPr>
        <w:t>的应聘人员取消进入下一环节资格。</w:t>
      </w:r>
      <w:r>
        <w:rPr>
          <w:rFonts w:hint="eastAsia" w:ascii="仿宋" w:hAnsi="仿宋" w:eastAsia="仿宋" w:cs="仿宋"/>
          <w:sz w:val="32"/>
          <w:szCs w:val="32"/>
          <w:lang w:eastAsia="zh-CN"/>
        </w:rPr>
        <w:t>根据</w:t>
      </w:r>
      <w:r>
        <w:rPr>
          <w:rFonts w:hint="eastAsia" w:ascii="仿宋" w:hAnsi="仿宋" w:eastAsia="仿宋" w:cs="仿宋"/>
          <w:sz w:val="32"/>
          <w:szCs w:val="32"/>
        </w:rPr>
        <w:t>招聘计划人数，应聘人员</w:t>
      </w:r>
      <w:r>
        <w:rPr>
          <w:rFonts w:hint="eastAsia" w:ascii="仿宋" w:hAnsi="仿宋" w:eastAsia="仿宋" w:cs="仿宋"/>
          <w:sz w:val="32"/>
          <w:szCs w:val="32"/>
          <w:lang w:eastAsia="zh-CN"/>
        </w:rPr>
        <w:t>根据面试</w:t>
      </w:r>
      <w:r>
        <w:rPr>
          <w:rFonts w:hint="eastAsia" w:ascii="仿宋" w:hAnsi="仿宋" w:eastAsia="仿宋" w:cs="仿宋"/>
          <w:sz w:val="32"/>
          <w:szCs w:val="32"/>
        </w:rPr>
        <w:t>成绩由高到低进入下一环节。</w:t>
      </w:r>
    </w:p>
    <w:p w14:paraId="4C50F892">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outlineLvl w:val="9"/>
        <w:rPr>
          <w:rFonts w:hint="eastAsia" w:ascii="仿宋" w:hAnsi="仿宋" w:eastAsia="仿宋" w:cs="仿宋"/>
          <w:sz w:val="32"/>
          <w:szCs w:val="32"/>
        </w:rPr>
      </w:pPr>
      <w:r>
        <w:rPr>
          <w:rFonts w:hint="eastAsia" w:ascii="仿宋" w:hAnsi="仿宋" w:eastAsia="仿宋" w:cs="仿宋"/>
          <w:sz w:val="32"/>
          <w:szCs w:val="32"/>
          <w:lang w:val="en-US" w:eastAsia="zh-CN"/>
        </w:rPr>
        <w:t>5</w:t>
      </w:r>
      <w:bookmarkStart w:id="1" w:name="_GoBack"/>
      <w:bookmarkEnd w:id="1"/>
      <w:r>
        <w:rPr>
          <w:rFonts w:hint="eastAsia" w:ascii="仿宋" w:hAnsi="仿宋" w:eastAsia="仿宋" w:cs="仿宋"/>
          <w:sz w:val="32"/>
          <w:szCs w:val="32"/>
        </w:rPr>
        <w:t>.</w:t>
      </w:r>
      <w:r>
        <w:rPr>
          <w:rFonts w:hint="eastAsia" w:ascii="仿宋" w:hAnsi="仿宋" w:eastAsia="仿宋" w:cs="仿宋"/>
          <w:sz w:val="32"/>
          <w:szCs w:val="32"/>
          <w:lang w:val="en-US" w:eastAsia="zh-CN"/>
        </w:rPr>
        <w:t>笔</w:t>
      </w:r>
      <w:r>
        <w:rPr>
          <w:rFonts w:hint="eastAsia" w:ascii="仿宋" w:hAnsi="仿宋" w:eastAsia="仿宋" w:cs="仿宋"/>
          <w:sz w:val="32"/>
          <w:szCs w:val="32"/>
        </w:rPr>
        <w:t>试</w:t>
      </w:r>
      <w:r>
        <w:rPr>
          <w:rFonts w:hint="eastAsia" w:ascii="仿宋" w:hAnsi="仿宋" w:eastAsia="仿宋" w:cs="仿宋"/>
          <w:sz w:val="32"/>
          <w:szCs w:val="32"/>
          <w:lang w:eastAsia="zh-CN"/>
        </w:rPr>
        <w:t>及面试</w:t>
      </w:r>
      <w:r>
        <w:rPr>
          <w:rFonts w:hint="eastAsia" w:ascii="仿宋" w:hAnsi="仿宋" w:eastAsia="仿宋" w:cs="仿宋"/>
          <w:sz w:val="32"/>
          <w:szCs w:val="32"/>
        </w:rPr>
        <w:t>时间及地点：电话</w:t>
      </w:r>
      <w:r>
        <w:rPr>
          <w:rFonts w:hint="eastAsia" w:ascii="仿宋" w:hAnsi="仿宋" w:eastAsia="仿宋" w:cs="仿宋"/>
          <w:sz w:val="32"/>
          <w:szCs w:val="32"/>
          <w:lang w:eastAsia="zh-CN"/>
        </w:rPr>
        <w:t>另行</w:t>
      </w:r>
      <w:r>
        <w:rPr>
          <w:rFonts w:hint="eastAsia" w:ascii="仿宋" w:hAnsi="仿宋" w:eastAsia="仿宋" w:cs="仿宋"/>
          <w:sz w:val="32"/>
          <w:szCs w:val="32"/>
        </w:rPr>
        <w:t>通知。</w:t>
      </w:r>
    </w:p>
    <w:p w14:paraId="297004A2">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outlineLvl w:val="9"/>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驾驶员面试</w:t>
      </w:r>
    </w:p>
    <w:p w14:paraId="1E98FFAD">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1.资格审查合格的应聘人员达到3:1及以上即可开展面试。</w:t>
      </w:r>
    </w:p>
    <w:p w14:paraId="1AEDAC8A">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2.驾驶员采取简易化面试、试车的方式进行。</w:t>
      </w:r>
    </w:p>
    <w:p w14:paraId="1B04196F">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面试</w:t>
      </w:r>
      <w:r>
        <w:rPr>
          <w:rFonts w:hint="eastAsia" w:ascii="仿宋" w:hAnsi="仿宋" w:eastAsia="仿宋" w:cs="仿宋"/>
          <w:sz w:val="32"/>
          <w:szCs w:val="32"/>
        </w:rPr>
        <w:t>时间及地点：电话</w:t>
      </w:r>
      <w:r>
        <w:rPr>
          <w:rFonts w:hint="eastAsia" w:ascii="仿宋" w:hAnsi="仿宋" w:eastAsia="仿宋" w:cs="仿宋"/>
          <w:sz w:val="32"/>
          <w:szCs w:val="32"/>
          <w:lang w:eastAsia="zh-CN"/>
        </w:rPr>
        <w:t>另行</w:t>
      </w:r>
      <w:r>
        <w:rPr>
          <w:rFonts w:hint="eastAsia" w:ascii="仿宋" w:hAnsi="仿宋" w:eastAsia="仿宋" w:cs="仿宋"/>
          <w:sz w:val="32"/>
          <w:szCs w:val="32"/>
        </w:rPr>
        <w:t>通知。</w:t>
      </w:r>
    </w:p>
    <w:p w14:paraId="31030313">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 xml:space="preserve"> </w:t>
      </w: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五</w:t>
      </w:r>
      <w:r>
        <w:rPr>
          <w:rFonts w:hint="eastAsia" w:ascii="仿宋" w:hAnsi="仿宋" w:eastAsia="仿宋" w:cs="仿宋"/>
          <w:b w:val="0"/>
          <w:bCs w:val="0"/>
          <w:sz w:val="32"/>
          <w:szCs w:val="32"/>
        </w:rPr>
        <w:t>）体检</w:t>
      </w:r>
    </w:p>
    <w:p w14:paraId="668491F8">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sz w:val="32"/>
          <w:szCs w:val="32"/>
        </w:rPr>
      </w:pPr>
      <w:r>
        <w:rPr>
          <w:rFonts w:hint="eastAsia" w:ascii="仿宋" w:hAnsi="仿宋" w:eastAsia="仿宋" w:cs="仿宋"/>
          <w:sz w:val="32"/>
          <w:szCs w:val="32"/>
        </w:rPr>
        <w:t xml:space="preserve">    符合体检人员参照《公务员录用体检通用（试行）》标准，在县级及以上</w:t>
      </w:r>
      <w:r>
        <w:rPr>
          <w:rFonts w:hint="eastAsia" w:ascii="仿宋" w:hAnsi="仿宋" w:eastAsia="仿宋" w:cs="仿宋"/>
          <w:sz w:val="32"/>
          <w:szCs w:val="32"/>
          <w:lang w:eastAsia="zh-CN"/>
        </w:rPr>
        <w:t>综合</w:t>
      </w:r>
      <w:r>
        <w:rPr>
          <w:rFonts w:hint="eastAsia" w:ascii="仿宋" w:hAnsi="仿宋" w:eastAsia="仿宋" w:cs="仿宋"/>
          <w:sz w:val="32"/>
          <w:szCs w:val="32"/>
        </w:rPr>
        <w:t>医院进行体检并出具体检报告。如因体检不合格或其他考生个人原因出现缺额时，从应聘同一岗位的人员中按</w:t>
      </w:r>
      <w:r>
        <w:rPr>
          <w:rFonts w:hint="eastAsia" w:ascii="仿宋" w:hAnsi="仿宋" w:eastAsia="仿宋" w:cs="仿宋"/>
          <w:sz w:val="32"/>
          <w:szCs w:val="32"/>
          <w:lang w:eastAsia="zh-CN"/>
        </w:rPr>
        <w:t>面试</w:t>
      </w:r>
      <w:r>
        <w:rPr>
          <w:rFonts w:hint="eastAsia" w:ascii="仿宋" w:hAnsi="仿宋" w:eastAsia="仿宋" w:cs="仿宋"/>
          <w:sz w:val="32"/>
          <w:szCs w:val="32"/>
        </w:rPr>
        <w:t>成绩由高到低的顺序依次递补。体检费用由应聘者自行承担。</w:t>
      </w:r>
    </w:p>
    <w:p w14:paraId="4566407F">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eastAsia="zh-CN"/>
        </w:rPr>
        <w:t>六</w:t>
      </w:r>
      <w:r>
        <w:rPr>
          <w:rFonts w:hint="eastAsia" w:ascii="仿宋" w:hAnsi="仿宋" w:eastAsia="仿宋" w:cs="仿宋"/>
          <w:sz w:val="32"/>
          <w:szCs w:val="32"/>
        </w:rPr>
        <w:t>）录用前考察</w:t>
      </w:r>
    </w:p>
    <w:p w14:paraId="1E80FC45">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outlineLvl w:val="9"/>
        <w:rPr>
          <w:rFonts w:hint="eastAsia" w:ascii="仿宋" w:hAnsi="仿宋" w:eastAsia="仿宋" w:cs="仿宋"/>
          <w:b/>
          <w:bCs/>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体检合格人员进入考察政审程序</w:t>
      </w:r>
      <w:r>
        <w:rPr>
          <w:rFonts w:hint="eastAsia" w:ascii="仿宋" w:hAnsi="仿宋" w:eastAsia="仿宋" w:cs="仿宋"/>
          <w:sz w:val="32"/>
          <w:szCs w:val="32"/>
          <w:lang w:eastAsia="zh-CN"/>
        </w:rPr>
        <w:t>，</w:t>
      </w:r>
      <w:r>
        <w:rPr>
          <w:rFonts w:hint="eastAsia" w:ascii="仿宋" w:hAnsi="仿宋" w:eastAsia="仿宋" w:cs="仿宋"/>
          <w:sz w:val="32"/>
          <w:szCs w:val="32"/>
        </w:rPr>
        <w:t>考察政审工作由</w:t>
      </w:r>
      <w:r>
        <w:rPr>
          <w:rFonts w:hint="eastAsia" w:ascii="仿宋" w:hAnsi="仿宋" w:eastAsia="仿宋" w:cs="仿宋"/>
          <w:sz w:val="32"/>
          <w:szCs w:val="32"/>
          <w:lang w:eastAsia="zh-CN"/>
        </w:rPr>
        <w:t>六盘水市钟山区金盆乡卫生院</w:t>
      </w:r>
      <w:r>
        <w:rPr>
          <w:rFonts w:hint="eastAsia" w:ascii="仿宋" w:hAnsi="仿宋" w:eastAsia="仿宋" w:cs="仿宋"/>
          <w:sz w:val="32"/>
          <w:szCs w:val="32"/>
        </w:rPr>
        <w:t>统一组织实施</w:t>
      </w:r>
      <w:r>
        <w:rPr>
          <w:rFonts w:hint="eastAsia" w:ascii="仿宋" w:hAnsi="仿宋" w:eastAsia="仿宋" w:cs="仿宋"/>
          <w:sz w:val="32"/>
          <w:szCs w:val="32"/>
          <w:lang w:eastAsia="zh-CN"/>
        </w:rPr>
        <w:t>，</w:t>
      </w:r>
      <w:r>
        <w:rPr>
          <w:rFonts w:hint="eastAsia" w:ascii="仿宋" w:hAnsi="仿宋" w:eastAsia="仿宋" w:cs="仿宋"/>
          <w:sz w:val="32"/>
          <w:szCs w:val="32"/>
        </w:rPr>
        <w:t>考察政审内容主要包括考生政治思想、道德品质、能力素质、学习和工作表现、遵纪守法、廉洁自律以及是否需要回避等。进一步核实考生是否符合规定的报考资格条件，确定其报名时提交的信息和材料是否真实、准确。</w:t>
      </w:r>
      <w:r>
        <w:rPr>
          <w:rFonts w:hint="eastAsia" w:ascii="仿宋" w:hAnsi="仿宋" w:eastAsia="仿宋" w:cs="仿宋"/>
          <w:sz w:val="32"/>
          <w:szCs w:val="32"/>
        </w:rPr>
        <w:br w:type="textWrapping"/>
      </w:r>
      <w:r>
        <w:rPr>
          <w:rFonts w:hint="eastAsia" w:ascii="仿宋" w:hAnsi="仿宋" w:eastAsia="仿宋" w:cs="仿宋"/>
          <w:sz w:val="32"/>
          <w:szCs w:val="32"/>
        </w:rPr>
        <w:t>　　</w:t>
      </w:r>
      <w:r>
        <w:rPr>
          <w:rFonts w:hint="eastAsia" w:ascii="仿宋" w:hAnsi="仿宋" w:eastAsia="仿宋" w:cs="仿宋"/>
          <w:sz w:val="32"/>
          <w:szCs w:val="32"/>
          <w:lang w:val="en-US" w:eastAsia="zh-CN"/>
        </w:rPr>
        <w:t>2.</w:t>
      </w:r>
      <w:r>
        <w:rPr>
          <w:rFonts w:hint="eastAsia" w:ascii="仿宋" w:hAnsi="仿宋" w:eastAsia="仿宋" w:cs="仿宋"/>
          <w:sz w:val="32"/>
          <w:szCs w:val="32"/>
        </w:rPr>
        <w:t>考察政审工作应成立考察政审组，由两名以上正式工作人员组成。考察政审组应当广泛听取意见，认真查阅考生档案，做到全面、客观、公正，并据实写出考察政审材料、做出政审结论、提出聘用建议意见。在考察政审中，经审定有《招聘简章》规定“以下人员不得报考”所列情况之一的人员，取消进入下一环节资格。</w:t>
      </w:r>
    </w:p>
    <w:p w14:paraId="0A716EAA">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firstLineChars="200"/>
        <w:outlineLvl w:val="9"/>
        <w:rPr>
          <w:rFonts w:hint="eastAsia" w:ascii="仿宋" w:hAnsi="仿宋" w:eastAsia="仿宋" w:cs="仿宋"/>
          <w:sz w:val="32"/>
          <w:szCs w:val="32"/>
        </w:rPr>
      </w:pP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七</w:t>
      </w:r>
      <w:r>
        <w:rPr>
          <w:rFonts w:hint="eastAsia" w:ascii="仿宋" w:hAnsi="仿宋" w:eastAsia="仿宋" w:cs="仿宋"/>
          <w:b w:val="0"/>
          <w:bCs w:val="0"/>
          <w:sz w:val="32"/>
          <w:szCs w:val="32"/>
        </w:rPr>
        <w:t>）公示</w:t>
      </w:r>
      <w:r>
        <w:rPr>
          <w:rFonts w:hint="eastAsia" w:ascii="仿宋" w:hAnsi="仿宋" w:eastAsia="仿宋" w:cs="仿宋"/>
          <w:b w:val="0"/>
          <w:bCs w:val="0"/>
          <w:sz w:val="32"/>
          <w:szCs w:val="32"/>
          <w:lang w:eastAsia="zh-CN"/>
        </w:rPr>
        <w:t>。</w:t>
      </w:r>
      <w:r>
        <w:rPr>
          <w:rFonts w:hint="eastAsia" w:ascii="仿宋" w:hAnsi="仿宋" w:eastAsia="仿宋" w:cs="仿宋"/>
          <w:sz w:val="32"/>
          <w:szCs w:val="32"/>
        </w:rPr>
        <w:t>经考察合格的人员，确定为拟聘用人员，在</w:t>
      </w:r>
      <w:r>
        <w:rPr>
          <w:rFonts w:hint="eastAsia" w:ascii="仿宋" w:hAnsi="仿宋" w:eastAsia="仿宋" w:cs="仿宋"/>
          <w:sz w:val="32"/>
          <w:szCs w:val="32"/>
          <w:lang w:eastAsia="zh-CN"/>
        </w:rPr>
        <w:t>六盘水市钟山区</w:t>
      </w:r>
      <w:r>
        <w:rPr>
          <w:rFonts w:hint="eastAsia" w:ascii="仿宋" w:hAnsi="仿宋" w:eastAsia="仿宋" w:cs="仿宋"/>
          <w:sz w:val="32"/>
          <w:szCs w:val="32"/>
          <w:lang w:val="en-US" w:eastAsia="zh-CN"/>
        </w:rPr>
        <w:t>金盆</w:t>
      </w:r>
      <w:r>
        <w:rPr>
          <w:rFonts w:hint="eastAsia" w:ascii="仿宋" w:hAnsi="仿宋" w:eastAsia="仿宋" w:cs="仿宋"/>
          <w:sz w:val="32"/>
          <w:szCs w:val="32"/>
        </w:rPr>
        <w:t>乡卫生院</w:t>
      </w:r>
      <w:r>
        <w:rPr>
          <w:rFonts w:hint="eastAsia" w:ascii="仿宋" w:hAnsi="仿宋" w:eastAsia="仿宋" w:cs="仿宋"/>
          <w:sz w:val="32"/>
          <w:szCs w:val="32"/>
          <w:lang w:eastAsia="zh-CN"/>
        </w:rPr>
        <w:t>门诊</w:t>
      </w:r>
      <w:r>
        <w:rPr>
          <w:rFonts w:hint="eastAsia" w:ascii="仿宋" w:hAnsi="仿宋" w:eastAsia="仿宋" w:cs="仿宋"/>
          <w:sz w:val="32"/>
          <w:szCs w:val="32"/>
        </w:rPr>
        <w:t>大楼公示栏上进行公示</w:t>
      </w:r>
      <w:r>
        <w:rPr>
          <w:rFonts w:hint="eastAsia" w:ascii="仿宋" w:hAnsi="仿宋" w:eastAsia="仿宋" w:cs="仿宋"/>
          <w:sz w:val="32"/>
          <w:szCs w:val="32"/>
          <w:lang w:val="en-US" w:eastAsia="zh-CN"/>
        </w:rPr>
        <w:t>7</w:t>
      </w:r>
      <w:r>
        <w:rPr>
          <w:rFonts w:hint="eastAsia" w:ascii="仿宋" w:hAnsi="仿宋" w:eastAsia="仿宋" w:cs="仿宋"/>
          <w:sz w:val="32"/>
          <w:szCs w:val="32"/>
        </w:rPr>
        <w:t>个工作日，接受社会监督。</w:t>
      </w:r>
      <w:r>
        <w:rPr>
          <w:rFonts w:hint="eastAsia" w:ascii="仿宋" w:hAnsi="仿宋" w:eastAsia="仿宋" w:cs="仿宋"/>
          <w:b w:val="0"/>
          <w:bCs w:val="0"/>
          <w:sz w:val="32"/>
          <w:szCs w:val="32"/>
        </w:rPr>
        <w:t>公示期间查实有严重问题影响聘用的，取消聘用资格。一时难以查实的，暂缓聘用，待查实并做出结论后再决定是否聘用。</w:t>
      </w:r>
      <w:r>
        <w:rPr>
          <w:rFonts w:hint="eastAsia" w:ascii="仿宋" w:hAnsi="仿宋" w:eastAsia="仿宋" w:cs="仿宋"/>
          <w:b w:val="0"/>
          <w:bCs w:val="0"/>
          <w:sz w:val="32"/>
          <w:szCs w:val="32"/>
        </w:rPr>
        <w:br w:type="textWrapping"/>
      </w:r>
      <w:r>
        <w:rPr>
          <w:rFonts w:hint="eastAsia" w:ascii="仿宋" w:hAnsi="仿宋" w:eastAsia="仿宋" w:cs="仿宋"/>
          <w:b w:val="0"/>
          <w:bCs w:val="0"/>
          <w:sz w:val="32"/>
          <w:szCs w:val="32"/>
        </w:rPr>
        <w:t>　　(</w:t>
      </w:r>
      <w:r>
        <w:rPr>
          <w:rFonts w:hint="eastAsia" w:ascii="仿宋" w:hAnsi="仿宋" w:eastAsia="仿宋" w:cs="仿宋"/>
          <w:b w:val="0"/>
          <w:bCs w:val="0"/>
          <w:sz w:val="32"/>
          <w:szCs w:val="32"/>
          <w:lang w:eastAsia="zh-CN"/>
        </w:rPr>
        <w:t>八</w:t>
      </w:r>
      <w:r>
        <w:rPr>
          <w:rFonts w:hint="eastAsia" w:ascii="仿宋" w:hAnsi="仿宋" w:eastAsia="仿宋" w:cs="仿宋"/>
          <w:b w:val="0"/>
          <w:bCs w:val="0"/>
          <w:sz w:val="32"/>
          <w:szCs w:val="32"/>
        </w:rPr>
        <w:t>)聘用审批</w:t>
      </w:r>
      <w:r>
        <w:rPr>
          <w:rFonts w:hint="eastAsia" w:ascii="仿宋" w:hAnsi="仿宋" w:eastAsia="仿宋" w:cs="仿宋"/>
          <w:b w:val="0"/>
          <w:bCs w:val="0"/>
          <w:sz w:val="32"/>
          <w:szCs w:val="32"/>
        </w:rPr>
        <w:br w:type="textWrapping"/>
      </w:r>
      <w:r>
        <w:rPr>
          <w:rFonts w:hint="eastAsia" w:ascii="仿宋" w:hAnsi="仿宋" w:eastAsia="仿宋" w:cs="仿宋"/>
          <w:b w:val="0"/>
          <w:bCs w:val="0"/>
          <w:sz w:val="32"/>
          <w:szCs w:val="32"/>
        </w:rPr>
        <w:t>　　公示期满无异议者，招聘单位</w:t>
      </w:r>
      <w:r>
        <w:rPr>
          <w:rFonts w:hint="eastAsia" w:ascii="仿宋" w:hAnsi="仿宋" w:eastAsia="仿宋" w:cs="仿宋"/>
          <w:b w:val="0"/>
          <w:bCs w:val="0"/>
          <w:sz w:val="32"/>
          <w:szCs w:val="32"/>
          <w:lang w:eastAsia="zh-CN"/>
        </w:rPr>
        <w:t>按照</w:t>
      </w: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钟山区公立医疗机构其他编外人员管理办法</w:t>
      </w:r>
      <w:r>
        <w:rPr>
          <w:rFonts w:hint="eastAsia" w:ascii="仿宋" w:hAnsi="仿宋" w:eastAsia="仿宋" w:cs="仿宋"/>
          <w:b w:val="0"/>
          <w:bCs w:val="0"/>
          <w:sz w:val="32"/>
          <w:szCs w:val="32"/>
          <w:lang w:val="en-US" w:eastAsia="zh-CN"/>
        </w:rPr>
        <w:t>(试行)</w:t>
      </w: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报</w:t>
      </w:r>
      <w:r>
        <w:rPr>
          <w:rFonts w:hint="eastAsia" w:ascii="仿宋" w:hAnsi="仿宋" w:eastAsia="仿宋" w:cs="仿宋"/>
          <w:b w:val="0"/>
          <w:bCs w:val="0"/>
          <w:sz w:val="32"/>
          <w:szCs w:val="32"/>
        </w:rPr>
        <w:t>主管部门备案后</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办理相关聘用手续。</w:t>
      </w:r>
      <w:r>
        <w:rPr>
          <w:rFonts w:hint="eastAsia" w:ascii="仿宋" w:hAnsi="仿宋" w:eastAsia="仿宋" w:cs="仿宋"/>
          <w:sz w:val="32"/>
          <w:szCs w:val="32"/>
        </w:rPr>
        <w:t>试用期</w:t>
      </w:r>
      <w:r>
        <w:rPr>
          <w:rFonts w:hint="eastAsia" w:ascii="仿宋" w:hAnsi="仿宋" w:eastAsia="仿宋" w:cs="仿宋"/>
          <w:sz w:val="32"/>
          <w:szCs w:val="32"/>
          <w:lang w:eastAsia="zh-CN"/>
        </w:rPr>
        <w:t>间</w:t>
      </w:r>
      <w:r>
        <w:rPr>
          <w:rFonts w:hint="eastAsia" w:ascii="仿宋" w:hAnsi="仿宋" w:eastAsia="仿宋" w:cs="仿宋"/>
          <w:sz w:val="32"/>
          <w:szCs w:val="32"/>
        </w:rPr>
        <w:t>（试用期为一个月）</w:t>
      </w:r>
      <w:r>
        <w:rPr>
          <w:rFonts w:hint="eastAsia" w:ascii="仿宋" w:hAnsi="仿宋" w:eastAsia="仿宋" w:cs="仿宋"/>
          <w:sz w:val="32"/>
          <w:szCs w:val="32"/>
          <w:lang w:eastAsia="zh-CN"/>
        </w:rPr>
        <w:t>执行试用期岗位工资，不享受其他待遇</w:t>
      </w:r>
      <w:r>
        <w:rPr>
          <w:rFonts w:hint="eastAsia" w:ascii="仿宋" w:hAnsi="仿宋" w:eastAsia="仿宋" w:cs="仿宋"/>
          <w:sz w:val="32"/>
          <w:szCs w:val="32"/>
        </w:rPr>
        <w:t>，试用期</w:t>
      </w:r>
      <w:r>
        <w:rPr>
          <w:rFonts w:hint="eastAsia" w:ascii="仿宋" w:hAnsi="仿宋" w:eastAsia="仿宋" w:cs="仿宋"/>
          <w:sz w:val="32"/>
          <w:szCs w:val="32"/>
          <w:lang w:eastAsia="zh-CN"/>
        </w:rPr>
        <w:t>结束经</w:t>
      </w:r>
      <w:r>
        <w:rPr>
          <w:rFonts w:hint="eastAsia" w:ascii="仿宋" w:hAnsi="仿宋" w:eastAsia="仿宋" w:cs="仿宋"/>
          <w:sz w:val="32"/>
          <w:szCs w:val="32"/>
        </w:rPr>
        <w:t>考核合格者签订劳动合同，劳动合同</w:t>
      </w:r>
      <w:r>
        <w:rPr>
          <w:rFonts w:hint="eastAsia" w:ascii="仿宋" w:hAnsi="仿宋" w:eastAsia="仿宋" w:cs="仿宋"/>
          <w:sz w:val="32"/>
          <w:szCs w:val="32"/>
          <w:lang w:eastAsia="zh-CN"/>
        </w:rPr>
        <w:t>执行</w:t>
      </w:r>
      <w:r>
        <w:rPr>
          <w:rFonts w:hint="eastAsia" w:ascii="仿宋" w:hAnsi="仿宋" w:eastAsia="仿宋" w:cs="仿宋"/>
          <w:sz w:val="32"/>
          <w:szCs w:val="32"/>
        </w:rPr>
        <w:t>一年一签</w:t>
      </w:r>
      <w:r>
        <w:rPr>
          <w:rFonts w:hint="eastAsia" w:ascii="仿宋" w:hAnsi="仿宋" w:eastAsia="仿宋" w:cs="仿宋"/>
          <w:sz w:val="32"/>
          <w:szCs w:val="32"/>
          <w:lang w:eastAsia="zh-CN"/>
        </w:rPr>
        <w:t>。</w:t>
      </w:r>
    </w:p>
    <w:p w14:paraId="0FF67C93">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3" w:firstLineChars="200"/>
        <w:outlineLvl w:val="9"/>
        <w:rPr>
          <w:rFonts w:hint="eastAsia" w:ascii="仿宋" w:hAnsi="仿宋" w:eastAsia="仿宋" w:cs="仿宋"/>
          <w:b/>
          <w:bCs/>
          <w:sz w:val="32"/>
          <w:szCs w:val="32"/>
        </w:rPr>
      </w:pPr>
      <w:r>
        <w:rPr>
          <w:rFonts w:hint="eastAsia" w:ascii="仿宋" w:hAnsi="仿宋" w:eastAsia="仿宋" w:cs="仿宋"/>
          <w:b/>
          <w:bCs/>
          <w:sz w:val="32"/>
          <w:szCs w:val="32"/>
          <w:lang w:eastAsia="zh-CN"/>
        </w:rPr>
        <w:t>五</w:t>
      </w:r>
      <w:r>
        <w:rPr>
          <w:rFonts w:hint="eastAsia" w:ascii="仿宋" w:hAnsi="仿宋" w:eastAsia="仿宋" w:cs="仿宋"/>
          <w:b/>
          <w:bCs/>
          <w:sz w:val="32"/>
          <w:szCs w:val="32"/>
        </w:rPr>
        <w:t>、薪酬待遇</w:t>
      </w:r>
    </w:p>
    <w:p w14:paraId="1931CB61">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）临聘人员</w:t>
      </w:r>
      <w:r>
        <w:rPr>
          <w:rFonts w:hint="eastAsia" w:ascii="仿宋" w:hAnsi="仿宋" w:eastAsia="仿宋" w:cs="仿宋"/>
          <w:sz w:val="32"/>
          <w:szCs w:val="32"/>
        </w:rPr>
        <w:t>的岗位工资待遇按照钟山区编外人员待遇有关规定标准执行</w:t>
      </w:r>
      <w:r>
        <w:rPr>
          <w:rFonts w:hint="eastAsia" w:ascii="仿宋" w:hAnsi="仿宋" w:eastAsia="仿宋" w:cs="仿宋"/>
          <w:sz w:val="32"/>
          <w:szCs w:val="32"/>
          <w:lang w:eastAsia="zh-CN"/>
        </w:rPr>
        <w:t>，按照国家规定购买五险。</w:t>
      </w:r>
    </w:p>
    <w:p w14:paraId="4340B4FC">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）临聘人员享受超额绩效工资“按照六盘水市钟山区金盆乡卫生院超额绩效分配方案”执行。</w:t>
      </w:r>
    </w:p>
    <w:p w14:paraId="6352B73A">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640"/>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六、本《招聘简章》及未尽事宜由六盘水市钟山区金盆乡卫生院招聘工作领导小组负责解释。</w:t>
      </w:r>
    </w:p>
    <w:p w14:paraId="1C7DFE30">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sz w:val="32"/>
          <w:szCs w:val="32"/>
        </w:rPr>
      </w:pPr>
      <w:r>
        <w:rPr>
          <w:rFonts w:hint="eastAsia" w:ascii="仿宋" w:hAnsi="仿宋" w:eastAsia="仿宋" w:cs="仿宋"/>
          <w:sz w:val="32"/>
          <w:szCs w:val="32"/>
        </w:rPr>
        <w:t xml:space="preserve">           </w:t>
      </w:r>
    </w:p>
    <w:p w14:paraId="3CA170B3">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sz w:val="32"/>
          <w:szCs w:val="32"/>
        </w:rPr>
      </w:pPr>
    </w:p>
    <w:p w14:paraId="152E9DA3">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sz w:val="32"/>
          <w:szCs w:val="32"/>
        </w:rPr>
      </w:pPr>
    </w:p>
    <w:p w14:paraId="74E6691F">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六盘水市钟山区金盆乡卫生院</w:t>
      </w:r>
    </w:p>
    <w:p w14:paraId="55DEDCC9">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firstLine="5440" w:firstLineChars="1700"/>
        <w:jc w:val="both"/>
        <w:outlineLvl w:val="9"/>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27</w:t>
      </w:r>
      <w:r>
        <w:rPr>
          <w:rFonts w:hint="eastAsia" w:ascii="仿宋" w:hAnsi="仿宋" w:eastAsia="仿宋" w:cs="仿宋"/>
          <w:sz w:val="32"/>
          <w:szCs w:val="32"/>
        </w:rPr>
        <w:t>日</w:t>
      </w:r>
    </w:p>
    <w:p w14:paraId="595D922A">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jc w:val="right"/>
        <w:outlineLvl w:val="9"/>
        <w:rPr>
          <w:rFonts w:hint="eastAsia" w:ascii="仿宋" w:hAnsi="仿宋" w:eastAsia="仿宋" w:cs="仿宋"/>
          <w:sz w:val="32"/>
          <w:szCs w:val="32"/>
          <w:lang w:val="en-US" w:eastAsia="zh-CN"/>
        </w:rPr>
      </w:pPr>
    </w:p>
    <w:p w14:paraId="06DD8EF9">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jc w:val="right"/>
        <w:outlineLvl w:val="9"/>
        <w:rPr>
          <w:rFonts w:hint="eastAsia" w:ascii="仿宋" w:hAnsi="仿宋" w:eastAsia="仿宋" w:cs="仿宋"/>
          <w:sz w:val="32"/>
          <w:szCs w:val="32"/>
          <w:lang w:val="en-US" w:eastAsia="zh-CN"/>
        </w:rPr>
      </w:pPr>
    </w:p>
    <w:p w14:paraId="3BAAA7AD">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jc w:val="right"/>
        <w:outlineLvl w:val="9"/>
        <w:rPr>
          <w:rFonts w:hint="eastAsia" w:ascii="仿宋" w:hAnsi="仿宋" w:eastAsia="仿宋" w:cs="仿宋"/>
          <w:sz w:val="32"/>
          <w:szCs w:val="32"/>
          <w:lang w:val="en-US" w:eastAsia="zh-CN"/>
        </w:rPr>
      </w:pPr>
    </w:p>
    <w:p w14:paraId="5634AA75">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jc w:val="right"/>
        <w:outlineLvl w:val="9"/>
        <w:rPr>
          <w:rFonts w:hint="eastAsia" w:ascii="仿宋" w:hAnsi="仿宋" w:eastAsia="仿宋" w:cs="仿宋"/>
          <w:sz w:val="32"/>
          <w:szCs w:val="32"/>
          <w:lang w:val="en-US" w:eastAsia="zh-CN"/>
        </w:rPr>
      </w:pPr>
    </w:p>
    <w:p w14:paraId="4C82B63E">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jc w:val="right"/>
        <w:outlineLvl w:val="9"/>
        <w:rPr>
          <w:rFonts w:hint="eastAsia" w:ascii="仿宋" w:hAnsi="仿宋" w:eastAsia="仿宋" w:cs="仿宋"/>
          <w:sz w:val="32"/>
          <w:szCs w:val="32"/>
          <w:lang w:val="en-US" w:eastAsia="zh-CN"/>
        </w:rPr>
      </w:pPr>
    </w:p>
    <w:p w14:paraId="5F7455F8">
      <w:pPr>
        <w:keepNext w:val="0"/>
        <w:keepLines w:val="0"/>
        <w:pageBreakBefore w:val="0"/>
        <w:widowControl w:val="0"/>
        <w:kinsoku/>
        <w:wordWrap/>
        <w:overflowPunct/>
        <w:topLinePunct w:val="0"/>
        <w:autoSpaceDE/>
        <w:autoSpaceDN/>
        <w:bidi w:val="0"/>
        <w:adjustRightInd/>
        <w:snapToGrid/>
        <w:spacing w:line="567" w:lineRule="exact"/>
        <w:ind w:left="0" w:leftChars="0" w:right="0" w:rightChars="0"/>
        <w:jc w:val="right"/>
        <w:outlineLvl w:val="9"/>
        <w:rPr>
          <w:rFonts w:hint="eastAsia" w:ascii="仿宋" w:hAnsi="仿宋" w:eastAsia="仿宋" w:cs="仿宋"/>
          <w:sz w:val="32"/>
          <w:szCs w:val="32"/>
          <w:lang w:val="en-US" w:eastAsia="zh-CN"/>
        </w:rPr>
      </w:pPr>
    </w:p>
    <w:p w14:paraId="44B192CD">
      <w:pPr>
        <w:rPr>
          <w:rFonts w:hint="eastAsia"/>
          <w:b/>
          <w:bCs/>
          <w:sz w:val="32"/>
          <w:szCs w:val="40"/>
          <w:lang w:val="en-US" w:eastAsia="zh-CN"/>
        </w:rPr>
      </w:pPr>
    </w:p>
    <w:p w14:paraId="33B06DF0">
      <w:pPr>
        <w:rPr>
          <w:rFonts w:hint="eastAsia"/>
          <w:b/>
          <w:bCs/>
          <w:sz w:val="36"/>
          <w:szCs w:val="36"/>
          <w:lang w:val="en-US" w:eastAsia="zh-CN"/>
        </w:rPr>
      </w:pPr>
      <w:r>
        <w:rPr>
          <w:rFonts w:hint="eastAsia"/>
          <w:b/>
          <w:bCs/>
          <w:sz w:val="32"/>
          <w:szCs w:val="40"/>
          <w:lang w:val="en-US" w:eastAsia="zh-CN"/>
        </w:rPr>
        <w:t>附件1：</w:t>
      </w:r>
    </w:p>
    <w:p w14:paraId="5FCA63EE">
      <w:pPr>
        <w:jc w:val="center"/>
        <w:rPr>
          <w:rFonts w:hint="eastAsia"/>
          <w:b/>
          <w:bCs/>
          <w:sz w:val="36"/>
          <w:szCs w:val="36"/>
        </w:rPr>
      </w:pPr>
      <w:r>
        <w:rPr>
          <w:rFonts w:hint="eastAsia"/>
          <w:b/>
          <w:bCs/>
          <w:sz w:val="36"/>
          <w:szCs w:val="36"/>
          <w:lang w:val="en-US" w:eastAsia="zh-CN"/>
        </w:rPr>
        <w:t>六盘水市钟山区金盆乡</w:t>
      </w:r>
      <w:r>
        <w:rPr>
          <w:rFonts w:hint="eastAsia"/>
          <w:b/>
          <w:bCs/>
          <w:sz w:val="36"/>
          <w:szCs w:val="36"/>
        </w:rPr>
        <w:t>卫生院面</w:t>
      </w:r>
      <w:r>
        <w:rPr>
          <w:rFonts w:hint="eastAsia"/>
          <w:b/>
          <w:bCs/>
          <w:sz w:val="36"/>
          <w:szCs w:val="36"/>
          <w:lang w:val="en-US" w:eastAsia="zh-CN"/>
        </w:rPr>
        <w:t>2026年面</w:t>
      </w:r>
      <w:r>
        <w:rPr>
          <w:rFonts w:hint="eastAsia"/>
          <w:b/>
          <w:bCs/>
          <w:sz w:val="36"/>
          <w:szCs w:val="36"/>
        </w:rPr>
        <w:t>向社会公开招聘编外工作人员</w:t>
      </w:r>
      <w:r>
        <w:rPr>
          <w:rFonts w:hint="eastAsia"/>
          <w:b/>
          <w:bCs/>
          <w:sz w:val="36"/>
          <w:szCs w:val="36"/>
          <w:lang w:val="en-US" w:eastAsia="zh-CN"/>
        </w:rPr>
        <w:t>报名</w:t>
      </w:r>
      <w:r>
        <w:rPr>
          <w:rFonts w:hint="eastAsia"/>
          <w:b/>
          <w:bCs/>
          <w:sz w:val="36"/>
          <w:szCs w:val="36"/>
        </w:rPr>
        <w:t>表</w:t>
      </w:r>
    </w:p>
    <w:tbl>
      <w:tblPr>
        <w:tblStyle w:val="2"/>
        <w:tblW w:w="10307" w:type="dxa"/>
        <w:tblInd w:w="-659" w:type="dxa"/>
        <w:shd w:val="clear" w:color="auto" w:fill="auto"/>
        <w:tblLayout w:type="fixed"/>
        <w:tblCellMar>
          <w:top w:w="0" w:type="dxa"/>
          <w:left w:w="108" w:type="dxa"/>
          <w:bottom w:w="0" w:type="dxa"/>
          <w:right w:w="108" w:type="dxa"/>
        </w:tblCellMar>
      </w:tblPr>
      <w:tblGrid>
        <w:gridCol w:w="1894"/>
        <w:gridCol w:w="1380"/>
        <w:gridCol w:w="1360"/>
        <w:gridCol w:w="1389"/>
        <w:gridCol w:w="1290"/>
        <w:gridCol w:w="1561"/>
        <w:gridCol w:w="1433"/>
      </w:tblGrid>
      <w:tr w14:paraId="05C7C02B">
        <w:tblPrEx>
          <w:shd w:val="clear" w:color="auto" w:fill="auto"/>
          <w:tblCellMar>
            <w:top w:w="0" w:type="dxa"/>
            <w:left w:w="108" w:type="dxa"/>
            <w:bottom w:w="0" w:type="dxa"/>
            <w:right w:w="108" w:type="dxa"/>
          </w:tblCellMar>
        </w:tblPrEx>
        <w:trPr>
          <w:trHeight w:val="635" w:hRule="atLeast"/>
        </w:trPr>
        <w:tc>
          <w:tcPr>
            <w:tcW w:w="1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2BF03">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姓名</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A286">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4AC10">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应聘岗位</w:t>
            </w:r>
          </w:p>
        </w:tc>
        <w:tc>
          <w:tcPr>
            <w:tcW w:w="42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D3B05B">
            <w:pPr>
              <w:jc w:val="center"/>
              <w:rPr>
                <w:rFonts w:hint="eastAsia" w:ascii="宋体" w:hAnsi="宋体" w:eastAsia="宋体" w:cs="宋体"/>
                <w:i w:val="0"/>
                <w:iCs w:val="0"/>
                <w:color w:val="000000"/>
                <w:sz w:val="24"/>
                <w:szCs w:val="24"/>
                <w:u w:val="none"/>
              </w:rPr>
            </w:pPr>
          </w:p>
        </w:tc>
        <w:tc>
          <w:tcPr>
            <w:tcW w:w="14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78474">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相片</w:t>
            </w:r>
          </w:p>
        </w:tc>
      </w:tr>
      <w:tr w14:paraId="1435C676">
        <w:tblPrEx>
          <w:shd w:val="clear" w:color="auto" w:fill="auto"/>
          <w:tblCellMar>
            <w:top w:w="0" w:type="dxa"/>
            <w:left w:w="108" w:type="dxa"/>
            <w:bottom w:w="0" w:type="dxa"/>
            <w:right w:w="108" w:type="dxa"/>
          </w:tblCellMar>
        </w:tblPrEx>
        <w:trPr>
          <w:trHeight w:val="620" w:hRule="atLeast"/>
        </w:trPr>
        <w:tc>
          <w:tcPr>
            <w:tcW w:w="1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212F6">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性别</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FC83">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0A3C">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民族</w:t>
            </w: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5BF5">
            <w:pPr>
              <w:jc w:val="center"/>
              <w:rPr>
                <w:rFonts w:hint="eastAsia" w:ascii="宋体" w:hAnsi="宋体" w:eastAsia="宋体" w:cs="宋体"/>
                <w:i w:val="0"/>
                <w:iCs w:val="0"/>
                <w:color w:val="000000"/>
                <w:sz w:val="24"/>
                <w:szCs w:val="24"/>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4BBAE">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籍贯</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93E5">
            <w:pPr>
              <w:jc w:val="center"/>
              <w:rPr>
                <w:rFonts w:hint="eastAsia" w:ascii="宋体" w:hAnsi="宋体" w:eastAsia="宋体" w:cs="宋体"/>
                <w:i w:val="0"/>
                <w:iCs w:val="0"/>
                <w:color w:val="000000"/>
                <w:sz w:val="24"/>
                <w:szCs w:val="24"/>
                <w:u w:val="none"/>
              </w:rPr>
            </w:pPr>
          </w:p>
        </w:tc>
        <w:tc>
          <w:tcPr>
            <w:tcW w:w="1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A2E77">
            <w:pPr>
              <w:jc w:val="center"/>
              <w:rPr>
                <w:rFonts w:hint="eastAsia" w:ascii="宋体" w:hAnsi="宋体" w:eastAsia="宋体" w:cs="宋体"/>
                <w:i w:val="0"/>
                <w:iCs w:val="0"/>
                <w:color w:val="000000"/>
                <w:sz w:val="24"/>
                <w:szCs w:val="24"/>
                <w:u w:val="none"/>
              </w:rPr>
            </w:pPr>
          </w:p>
        </w:tc>
      </w:tr>
      <w:tr w14:paraId="6DA73983">
        <w:tblPrEx>
          <w:shd w:val="clear" w:color="auto" w:fill="auto"/>
          <w:tblCellMar>
            <w:top w:w="0" w:type="dxa"/>
            <w:left w:w="108" w:type="dxa"/>
            <w:bottom w:w="0" w:type="dxa"/>
            <w:right w:w="108" w:type="dxa"/>
          </w:tblCellMar>
        </w:tblPrEx>
        <w:trPr>
          <w:trHeight w:val="655" w:hRule="atLeast"/>
        </w:trPr>
        <w:tc>
          <w:tcPr>
            <w:tcW w:w="1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314B6">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出生年月</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8D313">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9AC19">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婚否</w:t>
            </w: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5A1E7">
            <w:pPr>
              <w:jc w:val="center"/>
              <w:rPr>
                <w:rFonts w:hint="eastAsia" w:ascii="宋体" w:hAnsi="宋体" w:eastAsia="宋体" w:cs="宋体"/>
                <w:i w:val="0"/>
                <w:iCs w:val="0"/>
                <w:color w:val="000000"/>
                <w:sz w:val="24"/>
                <w:szCs w:val="24"/>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1675">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健康状况</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FE457">
            <w:pPr>
              <w:jc w:val="center"/>
              <w:rPr>
                <w:rFonts w:hint="eastAsia" w:ascii="宋体" w:hAnsi="宋体" w:eastAsia="宋体" w:cs="宋体"/>
                <w:i w:val="0"/>
                <w:iCs w:val="0"/>
                <w:color w:val="000000"/>
                <w:sz w:val="24"/>
                <w:szCs w:val="24"/>
                <w:u w:val="none"/>
              </w:rPr>
            </w:pPr>
          </w:p>
        </w:tc>
        <w:tc>
          <w:tcPr>
            <w:tcW w:w="1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8E1A3">
            <w:pPr>
              <w:jc w:val="center"/>
              <w:rPr>
                <w:rFonts w:hint="eastAsia" w:ascii="宋体" w:hAnsi="宋体" w:eastAsia="宋体" w:cs="宋体"/>
                <w:i w:val="0"/>
                <w:iCs w:val="0"/>
                <w:color w:val="000000"/>
                <w:sz w:val="24"/>
                <w:szCs w:val="24"/>
                <w:u w:val="none"/>
              </w:rPr>
            </w:pPr>
          </w:p>
        </w:tc>
      </w:tr>
      <w:tr w14:paraId="6B194F95">
        <w:tblPrEx>
          <w:shd w:val="clear" w:color="auto" w:fill="auto"/>
          <w:tblCellMar>
            <w:top w:w="0" w:type="dxa"/>
            <w:left w:w="108" w:type="dxa"/>
            <w:bottom w:w="0" w:type="dxa"/>
            <w:right w:w="108" w:type="dxa"/>
          </w:tblCellMar>
        </w:tblPrEx>
        <w:trPr>
          <w:trHeight w:val="485" w:hRule="atLeast"/>
        </w:trPr>
        <w:tc>
          <w:tcPr>
            <w:tcW w:w="1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A72E7">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何时入党（团）</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AF66A">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B8E5">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参加工作时间</w:t>
            </w: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E5BA">
            <w:pPr>
              <w:jc w:val="center"/>
              <w:rPr>
                <w:rFonts w:hint="eastAsia" w:ascii="宋体" w:hAnsi="宋体" w:eastAsia="宋体" w:cs="宋体"/>
                <w:i w:val="0"/>
                <w:iCs w:val="0"/>
                <w:color w:val="000000"/>
                <w:sz w:val="24"/>
                <w:szCs w:val="24"/>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3479">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身份证号码</w:t>
            </w:r>
          </w:p>
        </w:tc>
        <w:tc>
          <w:tcPr>
            <w:tcW w:w="29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5705A">
            <w:pPr>
              <w:jc w:val="center"/>
              <w:rPr>
                <w:rFonts w:hint="eastAsia" w:ascii="宋体" w:hAnsi="宋体" w:eastAsia="宋体" w:cs="宋体"/>
                <w:i w:val="0"/>
                <w:iCs w:val="0"/>
                <w:color w:val="000000"/>
                <w:sz w:val="24"/>
                <w:szCs w:val="24"/>
                <w:u w:val="none"/>
              </w:rPr>
            </w:pPr>
          </w:p>
        </w:tc>
      </w:tr>
      <w:tr w14:paraId="6F35B442">
        <w:tblPrEx>
          <w:shd w:val="clear" w:color="auto" w:fill="auto"/>
          <w:tblCellMar>
            <w:top w:w="0" w:type="dxa"/>
            <w:left w:w="108" w:type="dxa"/>
            <w:bottom w:w="0" w:type="dxa"/>
            <w:right w:w="108" w:type="dxa"/>
          </w:tblCellMar>
        </w:tblPrEx>
        <w:trPr>
          <w:trHeight w:val="509" w:hRule="atLeast"/>
        </w:trPr>
        <w:tc>
          <w:tcPr>
            <w:tcW w:w="1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8FEEE">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E08CF">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097D8">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毕业时间</w:t>
            </w: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15352">
            <w:pPr>
              <w:jc w:val="center"/>
              <w:rPr>
                <w:rFonts w:hint="eastAsia" w:ascii="宋体" w:hAnsi="宋体" w:eastAsia="宋体" w:cs="宋体"/>
                <w:i w:val="0"/>
                <w:iCs w:val="0"/>
                <w:color w:val="000000"/>
                <w:sz w:val="24"/>
                <w:szCs w:val="24"/>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5FE80">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院校及专业</w:t>
            </w:r>
          </w:p>
        </w:tc>
        <w:tc>
          <w:tcPr>
            <w:tcW w:w="29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F954B">
            <w:pPr>
              <w:jc w:val="center"/>
              <w:rPr>
                <w:rFonts w:hint="eastAsia" w:ascii="宋体" w:hAnsi="宋体" w:eastAsia="宋体" w:cs="宋体"/>
                <w:i w:val="0"/>
                <w:iCs w:val="0"/>
                <w:color w:val="000000"/>
                <w:sz w:val="24"/>
                <w:szCs w:val="24"/>
                <w:u w:val="none"/>
              </w:rPr>
            </w:pPr>
          </w:p>
        </w:tc>
      </w:tr>
      <w:tr w14:paraId="7F227A0C">
        <w:tblPrEx>
          <w:shd w:val="clear" w:color="auto" w:fill="auto"/>
          <w:tblCellMar>
            <w:top w:w="0" w:type="dxa"/>
            <w:left w:w="108" w:type="dxa"/>
            <w:bottom w:w="0" w:type="dxa"/>
            <w:right w:w="108" w:type="dxa"/>
          </w:tblCellMar>
        </w:tblPrEx>
        <w:trPr>
          <w:trHeight w:val="615" w:hRule="atLeast"/>
        </w:trPr>
        <w:tc>
          <w:tcPr>
            <w:tcW w:w="1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9CEFF">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技术职称</w:t>
            </w:r>
          </w:p>
        </w:tc>
        <w:tc>
          <w:tcPr>
            <w:tcW w:w="41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EC02D9">
            <w:pPr>
              <w:jc w:val="center"/>
              <w:rPr>
                <w:rFonts w:hint="eastAsia" w:ascii="宋体" w:hAnsi="宋体" w:eastAsia="宋体" w:cs="宋体"/>
                <w:i w:val="0"/>
                <w:iCs w:val="0"/>
                <w:color w:val="000000"/>
                <w:sz w:val="24"/>
                <w:szCs w:val="24"/>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B9A0">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手机号码</w:t>
            </w:r>
          </w:p>
        </w:tc>
        <w:tc>
          <w:tcPr>
            <w:tcW w:w="29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782EB9">
            <w:pPr>
              <w:jc w:val="center"/>
              <w:rPr>
                <w:rFonts w:hint="eastAsia" w:ascii="宋体" w:hAnsi="宋体" w:eastAsia="宋体" w:cs="宋体"/>
                <w:i w:val="0"/>
                <w:iCs w:val="0"/>
                <w:color w:val="000000"/>
                <w:sz w:val="24"/>
                <w:szCs w:val="24"/>
                <w:u w:val="none"/>
              </w:rPr>
            </w:pPr>
          </w:p>
        </w:tc>
      </w:tr>
      <w:tr w14:paraId="4B60BFC5">
        <w:tblPrEx>
          <w:shd w:val="clear" w:color="auto" w:fill="auto"/>
          <w:tblCellMar>
            <w:top w:w="0" w:type="dxa"/>
            <w:left w:w="108" w:type="dxa"/>
            <w:bottom w:w="0" w:type="dxa"/>
            <w:right w:w="108" w:type="dxa"/>
          </w:tblCellMar>
        </w:tblPrEx>
        <w:trPr>
          <w:trHeight w:val="595" w:hRule="atLeast"/>
        </w:trPr>
        <w:tc>
          <w:tcPr>
            <w:tcW w:w="1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B777A">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家庭住址</w:t>
            </w:r>
          </w:p>
        </w:tc>
        <w:tc>
          <w:tcPr>
            <w:tcW w:w="841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51E6F3">
            <w:pPr>
              <w:jc w:val="center"/>
              <w:rPr>
                <w:rFonts w:hint="eastAsia" w:ascii="宋体" w:hAnsi="宋体" w:eastAsia="宋体" w:cs="宋体"/>
                <w:i w:val="0"/>
                <w:iCs w:val="0"/>
                <w:color w:val="000000"/>
                <w:sz w:val="24"/>
                <w:szCs w:val="24"/>
                <w:u w:val="none"/>
              </w:rPr>
            </w:pPr>
          </w:p>
        </w:tc>
      </w:tr>
      <w:tr w14:paraId="1961B77A">
        <w:tblPrEx>
          <w:shd w:val="clear" w:color="auto" w:fill="auto"/>
          <w:tblCellMar>
            <w:top w:w="0" w:type="dxa"/>
            <w:left w:w="108" w:type="dxa"/>
            <w:bottom w:w="0" w:type="dxa"/>
            <w:right w:w="108" w:type="dxa"/>
          </w:tblCellMar>
        </w:tblPrEx>
        <w:trPr>
          <w:trHeight w:val="565" w:hRule="atLeast"/>
        </w:trPr>
        <w:tc>
          <w:tcPr>
            <w:tcW w:w="1894" w:type="dxa"/>
            <w:vMerge w:val="restart"/>
            <w:tcBorders>
              <w:top w:val="single" w:color="000000" w:sz="4" w:space="0"/>
              <w:left w:val="single" w:color="000000" w:sz="4" w:space="0"/>
              <w:bottom w:val="nil"/>
              <w:right w:val="single" w:color="000000" w:sz="4" w:space="0"/>
            </w:tcBorders>
            <w:shd w:val="clear" w:color="auto" w:fill="auto"/>
            <w:vAlign w:val="center"/>
          </w:tcPr>
          <w:p w14:paraId="60C02B29">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教育工作经历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0A019">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起止时间</w:t>
            </w:r>
          </w:p>
        </w:tc>
        <w:tc>
          <w:tcPr>
            <w:tcW w:w="4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409ED3">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院校或工作单位</w:t>
            </w:r>
          </w:p>
        </w:tc>
        <w:tc>
          <w:tcPr>
            <w:tcW w:w="29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27BA9C">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学历/职位/职称/技术级别</w:t>
            </w:r>
          </w:p>
        </w:tc>
      </w:tr>
      <w:tr w14:paraId="6E64652B">
        <w:tblPrEx>
          <w:shd w:val="clear" w:color="auto" w:fill="auto"/>
          <w:tblCellMar>
            <w:top w:w="0" w:type="dxa"/>
            <w:left w:w="108" w:type="dxa"/>
            <w:bottom w:w="0" w:type="dxa"/>
            <w:right w:w="108" w:type="dxa"/>
          </w:tblCellMar>
        </w:tblPrEx>
        <w:trPr>
          <w:trHeight w:val="550" w:hRule="atLeast"/>
        </w:trPr>
        <w:tc>
          <w:tcPr>
            <w:tcW w:w="1894" w:type="dxa"/>
            <w:vMerge w:val="continue"/>
            <w:tcBorders>
              <w:top w:val="single" w:color="000000" w:sz="4" w:space="0"/>
              <w:left w:val="single" w:color="000000" w:sz="4" w:space="0"/>
              <w:bottom w:val="nil"/>
              <w:right w:val="single" w:color="000000" w:sz="4" w:space="0"/>
            </w:tcBorders>
            <w:shd w:val="clear" w:color="auto" w:fill="auto"/>
            <w:vAlign w:val="center"/>
          </w:tcPr>
          <w:p w14:paraId="37CFABA4">
            <w:pPr>
              <w:jc w:val="center"/>
              <w:rPr>
                <w:rFonts w:hint="eastAsia" w:ascii="宋体" w:hAnsi="宋体" w:eastAsia="宋体" w:cs="宋体"/>
                <w:i w:val="0"/>
                <w:iCs w:val="0"/>
                <w:color w:val="000000"/>
                <w:sz w:val="24"/>
                <w:szCs w:val="24"/>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8BF65">
            <w:pPr>
              <w:jc w:val="center"/>
              <w:rPr>
                <w:rFonts w:hint="eastAsia" w:ascii="宋体" w:hAnsi="宋体" w:eastAsia="宋体" w:cs="宋体"/>
                <w:i w:val="0"/>
                <w:iCs w:val="0"/>
                <w:color w:val="000000"/>
                <w:sz w:val="24"/>
                <w:szCs w:val="24"/>
                <w:u w:val="none"/>
              </w:rPr>
            </w:pPr>
          </w:p>
        </w:tc>
        <w:tc>
          <w:tcPr>
            <w:tcW w:w="4039" w:type="dxa"/>
            <w:gridSpan w:val="3"/>
            <w:tcBorders>
              <w:top w:val="nil"/>
              <w:left w:val="single" w:color="000000" w:sz="4" w:space="0"/>
              <w:bottom w:val="single" w:color="000000" w:sz="4" w:space="0"/>
              <w:right w:val="single" w:color="000000" w:sz="4" w:space="0"/>
            </w:tcBorders>
            <w:shd w:val="clear" w:color="auto" w:fill="auto"/>
            <w:vAlign w:val="center"/>
          </w:tcPr>
          <w:p w14:paraId="07231DF3">
            <w:pPr>
              <w:jc w:val="center"/>
              <w:rPr>
                <w:rFonts w:hint="eastAsia" w:ascii="宋体" w:hAnsi="宋体" w:eastAsia="宋体" w:cs="宋体"/>
                <w:i w:val="0"/>
                <w:iCs w:val="0"/>
                <w:color w:val="000000"/>
                <w:sz w:val="24"/>
                <w:szCs w:val="24"/>
                <w:u w:val="none"/>
              </w:rPr>
            </w:pPr>
          </w:p>
        </w:tc>
        <w:tc>
          <w:tcPr>
            <w:tcW w:w="29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7AF346">
            <w:pPr>
              <w:jc w:val="center"/>
              <w:rPr>
                <w:rFonts w:hint="eastAsia" w:ascii="宋体" w:hAnsi="宋体" w:eastAsia="宋体" w:cs="宋体"/>
                <w:i w:val="0"/>
                <w:iCs w:val="0"/>
                <w:color w:val="000000"/>
                <w:sz w:val="24"/>
                <w:szCs w:val="24"/>
                <w:u w:val="none"/>
              </w:rPr>
            </w:pPr>
          </w:p>
        </w:tc>
      </w:tr>
      <w:tr w14:paraId="6DA7F24F">
        <w:tblPrEx>
          <w:shd w:val="clear" w:color="auto" w:fill="auto"/>
          <w:tblCellMar>
            <w:top w:w="0" w:type="dxa"/>
            <w:left w:w="108" w:type="dxa"/>
            <w:bottom w:w="0" w:type="dxa"/>
            <w:right w:w="108" w:type="dxa"/>
          </w:tblCellMar>
        </w:tblPrEx>
        <w:trPr>
          <w:trHeight w:val="610" w:hRule="atLeast"/>
        </w:trPr>
        <w:tc>
          <w:tcPr>
            <w:tcW w:w="1894" w:type="dxa"/>
            <w:vMerge w:val="continue"/>
            <w:tcBorders>
              <w:top w:val="single" w:color="000000" w:sz="4" w:space="0"/>
              <w:left w:val="single" w:color="000000" w:sz="4" w:space="0"/>
              <w:bottom w:val="nil"/>
              <w:right w:val="single" w:color="000000" w:sz="4" w:space="0"/>
            </w:tcBorders>
            <w:shd w:val="clear" w:color="auto" w:fill="auto"/>
            <w:vAlign w:val="center"/>
          </w:tcPr>
          <w:p w14:paraId="65DD3424">
            <w:pPr>
              <w:jc w:val="center"/>
              <w:rPr>
                <w:rFonts w:hint="eastAsia" w:ascii="宋体" w:hAnsi="宋体" w:eastAsia="宋体" w:cs="宋体"/>
                <w:i w:val="0"/>
                <w:iCs w:val="0"/>
                <w:color w:val="000000"/>
                <w:sz w:val="24"/>
                <w:szCs w:val="24"/>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C7F9F">
            <w:pPr>
              <w:jc w:val="center"/>
              <w:rPr>
                <w:rFonts w:hint="eastAsia" w:ascii="宋体" w:hAnsi="宋体" w:eastAsia="宋体" w:cs="宋体"/>
                <w:i w:val="0"/>
                <w:iCs w:val="0"/>
                <w:color w:val="000000"/>
                <w:sz w:val="24"/>
                <w:szCs w:val="24"/>
                <w:u w:val="none"/>
              </w:rPr>
            </w:pPr>
          </w:p>
        </w:tc>
        <w:tc>
          <w:tcPr>
            <w:tcW w:w="4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2F8EDC">
            <w:pPr>
              <w:jc w:val="center"/>
              <w:rPr>
                <w:rFonts w:hint="eastAsia" w:ascii="宋体" w:hAnsi="宋体" w:eastAsia="宋体" w:cs="宋体"/>
                <w:i w:val="0"/>
                <w:iCs w:val="0"/>
                <w:color w:val="000000"/>
                <w:sz w:val="24"/>
                <w:szCs w:val="24"/>
                <w:u w:val="none"/>
              </w:rPr>
            </w:pPr>
          </w:p>
        </w:tc>
        <w:tc>
          <w:tcPr>
            <w:tcW w:w="29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B8EC7A">
            <w:pPr>
              <w:jc w:val="center"/>
              <w:rPr>
                <w:rFonts w:hint="eastAsia" w:ascii="宋体" w:hAnsi="宋体" w:eastAsia="宋体" w:cs="宋体"/>
                <w:i w:val="0"/>
                <w:iCs w:val="0"/>
                <w:color w:val="000000"/>
                <w:sz w:val="24"/>
                <w:szCs w:val="24"/>
                <w:u w:val="none"/>
              </w:rPr>
            </w:pPr>
          </w:p>
        </w:tc>
      </w:tr>
      <w:tr w14:paraId="6E59590F">
        <w:tblPrEx>
          <w:shd w:val="clear" w:color="auto" w:fill="auto"/>
          <w:tblCellMar>
            <w:top w:w="0" w:type="dxa"/>
            <w:left w:w="108" w:type="dxa"/>
            <w:bottom w:w="0" w:type="dxa"/>
            <w:right w:w="108" w:type="dxa"/>
          </w:tblCellMar>
        </w:tblPrEx>
        <w:trPr>
          <w:trHeight w:val="565" w:hRule="atLeast"/>
        </w:trPr>
        <w:tc>
          <w:tcPr>
            <w:tcW w:w="1894" w:type="dxa"/>
            <w:vMerge w:val="continue"/>
            <w:tcBorders>
              <w:top w:val="single" w:color="000000" w:sz="4" w:space="0"/>
              <w:left w:val="single" w:color="000000" w:sz="4" w:space="0"/>
              <w:bottom w:val="nil"/>
              <w:right w:val="single" w:color="000000" w:sz="4" w:space="0"/>
            </w:tcBorders>
            <w:shd w:val="clear" w:color="auto" w:fill="auto"/>
            <w:vAlign w:val="center"/>
          </w:tcPr>
          <w:p w14:paraId="0851932E">
            <w:pPr>
              <w:jc w:val="center"/>
              <w:rPr>
                <w:rFonts w:hint="eastAsia" w:ascii="宋体" w:hAnsi="宋体" w:eastAsia="宋体" w:cs="宋体"/>
                <w:i w:val="0"/>
                <w:iCs w:val="0"/>
                <w:color w:val="000000"/>
                <w:sz w:val="24"/>
                <w:szCs w:val="24"/>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2C2AF">
            <w:pPr>
              <w:jc w:val="center"/>
              <w:rPr>
                <w:rFonts w:hint="eastAsia" w:ascii="宋体" w:hAnsi="宋体" w:eastAsia="宋体" w:cs="宋体"/>
                <w:i w:val="0"/>
                <w:iCs w:val="0"/>
                <w:color w:val="000000"/>
                <w:sz w:val="24"/>
                <w:szCs w:val="24"/>
                <w:u w:val="none"/>
              </w:rPr>
            </w:pPr>
          </w:p>
        </w:tc>
        <w:tc>
          <w:tcPr>
            <w:tcW w:w="4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526D61">
            <w:pPr>
              <w:jc w:val="center"/>
              <w:rPr>
                <w:rFonts w:hint="eastAsia" w:ascii="宋体" w:hAnsi="宋体" w:eastAsia="宋体" w:cs="宋体"/>
                <w:i w:val="0"/>
                <w:iCs w:val="0"/>
                <w:color w:val="000000"/>
                <w:sz w:val="24"/>
                <w:szCs w:val="24"/>
                <w:u w:val="none"/>
              </w:rPr>
            </w:pPr>
          </w:p>
        </w:tc>
        <w:tc>
          <w:tcPr>
            <w:tcW w:w="29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11C79">
            <w:pPr>
              <w:jc w:val="center"/>
              <w:rPr>
                <w:rFonts w:hint="eastAsia" w:ascii="宋体" w:hAnsi="宋体" w:eastAsia="宋体" w:cs="宋体"/>
                <w:i w:val="0"/>
                <w:iCs w:val="0"/>
                <w:color w:val="000000"/>
                <w:sz w:val="24"/>
                <w:szCs w:val="24"/>
                <w:u w:val="none"/>
              </w:rPr>
            </w:pPr>
          </w:p>
        </w:tc>
      </w:tr>
      <w:tr w14:paraId="3E3B4B2D">
        <w:tblPrEx>
          <w:shd w:val="clear" w:color="auto" w:fill="auto"/>
          <w:tblCellMar>
            <w:top w:w="0" w:type="dxa"/>
            <w:left w:w="108" w:type="dxa"/>
            <w:bottom w:w="0" w:type="dxa"/>
            <w:right w:w="108" w:type="dxa"/>
          </w:tblCellMar>
        </w:tblPrEx>
        <w:trPr>
          <w:trHeight w:val="580" w:hRule="atLeast"/>
        </w:trPr>
        <w:tc>
          <w:tcPr>
            <w:tcW w:w="1894" w:type="dxa"/>
            <w:vMerge w:val="continue"/>
            <w:tcBorders>
              <w:top w:val="single" w:color="000000" w:sz="4" w:space="0"/>
              <w:left w:val="single" w:color="000000" w:sz="4" w:space="0"/>
              <w:bottom w:val="nil"/>
              <w:right w:val="single" w:color="000000" w:sz="4" w:space="0"/>
            </w:tcBorders>
            <w:shd w:val="clear" w:color="auto" w:fill="auto"/>
            <w:vAlign w:val="center"/>
          </w:tcPr>
          <w:p w14:paraId="63AA18E9">
            <w:pPr>
              <w:jc w:val="center"/>
              <w:rPr>
                <w:rFonts w:hint="eastAsia" w:ascii="宋体" w:hAnsi="宋体" w:eastAsia="宋体" w:cs="宋体"/>
                <w:i w:val="0"/>
                <w:iCs w:val="0"/>
                <w:color w:val="000000"/>
                <w:sz w:val="24"/>
                <w:szCs w:val="24"/>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D442">
            <w:pPr>
              <w:jc w:val="center"/>
              <w:rPr>
                <w:rFonts w:hint="eastAsia" w:ascii="宋体" w:hAnsi="宋体" w:eastAsia="宋体" w:cs="宋体"/>
                <w:i w:val="0"/>
                <w:iCs w:val="0"/>
                <w:color w:val="000000"/>
                <w:sz w:val="24"/>
                <w:szCs w:val="24"/>
                <w:u w:val="none"/>
              </w:rPr>
            </w:pPr>
          </w:p>
        </w:tc>
        <w:tc>
          <w:tcPr>
            <w:tcW w:w="4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6ED8FF">
            <w:pPr>
              <w:jc w:val="center"/>
              <w:rPr>
                <w:rFonts w:hint="eastAsia" w:ascii="宋体" w:hAnsi="宋体" w:eastAsia="宋体" w:cs="宋体"/>
                <w:i w:val="0"/>
                <w:iCs w:val="0"/>
                <w:color w:val="000000"/>
                <w:sz w:val="24"/>
                <w:szCs w:val="24"/>
                <w:u w:val="none"/>
              </w:rPr>
            </w:pPr>
          </w:p>
        </w:tc>
        <w:tc>
          <w:tcPr>
            <w:tcW w:w="29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1F3ECB">
            <w:pPr>
              <w:jc w:val="center"/>
              <w:rPr>
                <w:rFonts w:hint="eastAsia" w:ascii="宋体" w:hAnsi="宋体" w:eastAsia="宋体" w:cs="宋体"/>
                <w:i w:val="0"/>
                <w:iCs w:val="0"/>
                <w:color w:val="000000"/>
                <w:sz w:val="24"/>
                <w:szCs w:val="24"/>
                <w:u w:val="none"/>
              </w:rPr>
            </w:pPr>
          </w:p>
        </w:tc>
      </w:tr>
      <w:tr w14:paraId="6EA076F8">
        <w:tblPrEx>
          <w:shd w:val="clear" w:color="auto" w:fill="auto"/>
          <w:tblCellMar>
            <w:top w:w="0" w:type="dxa"/>
            <w:left w:w="108" w:type="dxa"/>
            <w:bottom w:w="0" w:type="dxa"/>
            <w:right w:w="108" w:type="dxa"/>
          </w:tblCellMar>
        </w:tblPrEx>
        <w:trPr>
          <w:trHeight w:val="1949" w:hRule="atLeast"/>
        </w:trPr>
        <w:tc>
          <w:tcPr>
            <w:tcW w:w="1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91C80">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业务专长简述</w:t>
            </w:r>
          </w:p>
        </w:tc>
        <w:tc>
          <w:tcPr>
            <w:tcW w:w="841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3C9B38">
            <w:pPr>
              <w:jc w:val="center"/>
              <w:rPr>
                <w:rFonts w:hint="eastAsia" w:ascii="宋体" w:hAnsi="宋体" w:eastAsia="宋体" w:cs="宋体"/>
                <w:i w:val="0"/>
                <w:iCs w:val="0"/>
                <w:color w:val="000000"/>
                <w:sz w:val="24"/>
                <w:szCs w:val="24"/>
                <w:u w:val="none"/>
              </w:rPr>
            </w:pPr>
          </w:p>
        </w:tc>
      </w:tr>
      <w:tr w14:paraId="7DF3F87E">
        <w:tblPrEx>
          <w:shd w:val="clear" w:color="auto" w:fill="auto"/>
          <w:tblCellMar>
            <w:top w:w="0" w:type="dxa"/>
            <w:left w:w="108" w:type="dxa"/>
            <w:bottom w:w="0" w:type="dxa"/>
            <w:right w:w="108" w:type="dxa"/>
          </w:tblCellMar>
        </w:tblPrEx>
        <w:trPr>
          <w:trHeight w:val="1225" w:hRule="atLeast"/>
        </w:trPr>
        <w:tc>
          <w:tcPr>
            <w:tcW w:w="1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5624">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c>
          <w:tcPr>
            <w:tcW w:w="841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170E2F">
            <w:pPr>
              <w:jc w:val="center"/>
              <w:rPr>
                <w:rFonts w:hint="eastAsia" w:ascii="宋体" w:hAnsi="宋体" w:eastAsia="宋体" w:cs="宋体"/>
                <w:i w:val="0"/>
                <w:iCs w:val="0"/>
                <w:color w:val="000000"/>
                <w:sz w:val="24"/>
                <w:szCs w:val="24"/>
                <w:u w:val="none"/>
              </w:rPr>
            </w:pPr>
          </w:p>
        </w:tc>
      </w:tr>
    </w:tbl>
    <w:p w14:paraId="79885131">
      <w:pPr>
        <w:tabs>
          <w:tab w:val="left" w:pos="827"/>
        </w:tabs>
        <w:jc w:val="left"/>
        <w:rPr>
          <w:rFonts w:hint="default"/>
          <w:lang w:val="en-US" w:eastAsia="zh-CN"/>
        </w:rPr>
      </w:pPr>
    </w:p>
    <w:sectPr>
      <w:pgSz w:w="11906" w:h="16838"/>
      <w:pgMar w:top="1984"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43"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B1170"/>
    <w:rsid w:val="00D40FA0"/>
    <w:rsid w:val="00ED6C57"/>
    <w:rsid w:val="01876DEC"/>
    <w:rsid w:val="01FD6879"/>
    <w:rsid w:val="02A420E0"/>
    <w:rsid w:val="04296FE0"/>
    <w:rsid w:val="0539563E"/>
    <w:rsid w:val="05F66B62"/>
    <w:rsid w:val="076C1854"/>
    <w:rsid w:val="089A5D98"/>
    <w:rsid w:val="092E54FC"/>
    <w:rsid w:val="094513B0"/>
    <w:rsid w:val="097F076A"/>
    <w:rsid w:val="09FD37F7"/>
    <w:rsid w:val="0AF141DB"/>
    <w:rsid w:val="0B0B5F36"/>
    <w:rsid w:val="0BC6290A"/>
    <w:rsid w:val="0BF93A92"/>
    <w:rsid w:val="0D274DE7"/>
    <w:rsid w:val="0F2F6501"/>
    <w:rsid w:val="0F6B3177"/>
    <w:rsid w:val="106941B7"/>
    <w:rsid w:val="10950BC9"/>
    <w:rsid w:val="11363360"/>
    <w:rsid w:val="13C12A58"/>
    <w:rsid w:val="13E946D3"/>
    <w:rsid w:val="14610BE6"/>
    <w:rsid w:val="160E47D0"/>
    <w:rsid w:val="16D17842"/>
    <w:rsid w:val="175121C7"/>
    <w:rsid w:val="17BD6B74"/>
    <w:rsid w:val="17C1494B"/>
    <w:rsid w:val="182F2F5A"/>
    <w:rsid w:val="18652769"/>
    <w:rsid w:val="1A527D24"/>
    <w:rsid w:val="1BA91B1C"/>
    <w:rsid w:val="1BAA0C02"/>
    <w:rsid w:val="1BBDA13D"/>
    <w:rsid w:val="1BE10978"/>
    <w:rsid w:val="1CE45F85"/>
    <w:rsid w:val="1CFF20BB"/>
    <w:rsid w:val="1ED065A2"/>
    <w:rsid w:val="1FBC11DE"/>
    <w:rsid w:val="203407F1"/>
    <w:rsid w:val="21CB5C34"/>
    <w:rsid w:val="230F7587"/>
    <w:rsid w:val="254706B8"/>
    <w:rsid w:val="26086BCB"/>
    <w:rsid w:val="273071F2"/>
    <w:rsid w:val="28B22E8E"/>
    <w:rsid w:val="28E37838"/>
    <w:rsid w:val="29143751"/>
    <w:rsid w:val="291671BC"/>
    <w:rsid w:val="294209DF"/>
    <w:rsid w:val="2AD4533E"/>
    <w:rsid w:val="2BB6193C"/>
    <w:rsid w:val="2CC12CEE"/>
    <w:rsid w:val="2CCE5B21"/>
    <w:rsid w:val="31B050C9"/>
    <w:rsid w:val="32337ECB"/>
    <w:rsid w:val="3395012F"/>
    <w:rsid w:val="3566572C"/>
    <w:rsid w:val="35B27A15"/>
    <w:rsid w:val="37213E0D"/>
    <w:rsid w:val="37F56E79"/>
    <w:rsid w:val="38B85F30"/>
    <w:rsid w:val="3C851E54"/>
    <w:rsid w:val="3CB87A65"/>
    <w:rsid w:val="3CF35FC9"/>
    <w:rsid w:val="3FDE3D90"/>
    <w:rsid w:val="401639CF"/>
    <w:rsid w:val="43EC0F6F"/>
    <w:rsid w:val="4651388E"/>
    <w:rsid w:val="49D96075"/>
    <w:rsid w:val="49F833E8"/>
    <w:rsid w:val="4AF650DD"/>
    <w:rsid w:val="4B2C0E4C"/>
    <w:rsid w:val="4D3B02A1"/>
    <w:rsid w:val="4EE8163E"/>
    <w:rsid w:val="4F8C5792"/>
    <w:rsid w:val="501445F7"/>
    <w:rsid w:val="50C412C2"/>
    <w:rsid w:val="51FC4A2C"/>
    <w:rsid w:val="53302A15"/>
    <w:rsid w:val="536563E4"/>
    <w:rsid w:val="538D2FDF"/>
    <w:rsid w:val="53A058CC"/>
    <w:rsid w:val="540038B6"/>
    <w:rsid w:val="5662190D"/>
    <w:rsid w:val="56CA2991"/>
    <w:rsid w:val="575A15C8"/>
    <w:rsid w:val="58317531"/>
    <w:rsid w:val="59F44929"/>
    <w:rsid w:val="5B301236"/>
    <w:rsid w:val="5ECEE94D"/>
    <w:rsid w:val="5EDB6FA0"/>
    <w:rsid w:val="5F2A4F91"/>
    <w:rsid w:val="607C7302"/>
    <w:rsid w:val="61A0606B"/>
    <w:rsid w:val="629E17B2"/>
    <w:rsid w:val="633F4D43"/>
    <w:rsid w:val="64BB4A9D"/>
    <w:rsid w:val="64F20416"/>
    <w:rsid w:val="677277A2"/>
    <w:rsid w:val="691410F2"/>
    <w:rsid w:val="69485E2B"/>
    <w:rsid w:val="6A33120F"/>
    <w:rsid w:val="6A576E16"/>
    <w:rsid w:val="6AFD308F"/>
    <w:rsid w:val="6B592CB3"/>
    <w:rsid w:val="6DAE52A9"/>
    <w:rsid w:val="6DDE7E85"/>
    <w:rsid w:val="6ED53EAF"/>
    <w:rsid w:val="6F0B371A"/>
    <w:rsid w:val="74D43649"/>
    <w:rsid w:val="758C62FC"/>
    <w:rsid w:val="75FC64C3"/>
    <w:rsid w:val="760B6D06"/>
    <w:rsid w:val="773B2B6B"/>
    <w:rsid w:val="78D67911"/>
    <w:rsid w:val="7B36110D"/>
    <w:rsid w:val="7E6F7995"/>
    <w:rsid w:val="A7FD0E7B"/>
    <w:rsid w:val="BFDDEEE4"/>
    <w:rsid w:val="ECDF8D93"/>
    <w:rsid w:val="F7773345"/>
    <w:rsid w:val="FAFF48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unhideWhenUsed="0" w:uiPriority="99" w:semiHidden="0" w:name="header"/>
    <w:lsdException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qFormat="1" w:unhideWhenUsed="0" w:uiPriority="0" w:semiHidden="0" w:name="Hyperlink"/>
    <w:lsdException w:unhideWhenUsed="0" w:uiPriority="99" w:semiHidden="0" w:name="FollowedHyperlink"/>
    <w:lsdException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2369</Words>
  <Characters>2453</Characters>
  <Lines>0</Lines>
  <Paragraphs>0</Paragraphs>
  <TotalTime>34</TotalTime>
  <ScaleCrop>false</ScaleCrop>
  <LinksUpToDate>false</LinksUpToDate>
  <CharactersWithSpaces>2550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2022-02-08T08:39:00Z</dcterms:created>
  <dc:creator>胡海</dc:creator>
  <cp:lastModifiedBy>诗 ❧l与❦乔</cp:lastModifiedBy>
  <cp:lastPrinted>2025-02-05T19:56:00Z</cp:lastPrinted>
  <dcterms:modified xsi:type="dcterms:W3CDTF">2026-10-27T09:52:09Z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C4621D19C8B84D405D02E06A7AB7718C_43</vt:lpwstr>
  </property>
</Properties>
</file>