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08FA8">
      <w:pPr>
        <w:spacing w:after="0" w:line="540" w:lineRule="exact"/>
        <w:rPr>
          <w:rFonts w:hint="eastAsia" w:ascii="仿宋_GB2312" w:hAnsi="MS Mincho" w:eastAsia="仿宋_GB2312" w:cs="MS Mincho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MS Mincho" w:eastAsia="仿宋_GB2312" w:cs="MS Mincho"/>
          <w:sz w:val="32"/>
          <w:szCs w:val="32"/>
          <w:lang w:val="en-US" w:eastAsia="zh-CN"/>
        </w:rPr>
        <w:t>附件1：</w:t>
      </w:r>
      <w:r>
        <w:rPr>
          <w:rFonts w:hint="eastAsia" w:ascii="仿宋_GB2312" w:hAnsi="MS Mincho" w:eastAsia="仿宋_GB2312" w:cs="MS Mincho"/>
          <w:sz w:val="32"/>
          <w:szCs w:val="32"/>
          <w:lang w:val="en-US" w:eastAsia="zh-CN"/>
        </w:rPr>
        <w:br w:type="textWrapping"/>
      </w:r>
    </w:p>
    <w:p w14:paraId="319C7B8E">
      <w:pPr>
        <w:spacing w:after="0" w:line="54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安顺市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第二幼儿园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2026年公开选调专业技术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岗位明细表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textWrapping"/>
      </w:r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1395"/>
        <w:gridCol w:w="735"/>
        <w:gridCol w:w="795"/>
        <w:gridCol w:w="750"/>
        <w:gridCol w:w="1530"/>
        <w:gridCol w:w="927"/>
        <w:gridCol w:w="1417"/>
        <w:gridCol w:w="1691"/>
        <w:gridCol w:w="3979"/>
      </w:tblGrid>
      <w:tr w14:paraId="4278D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  <w:vAlign w:val="center"/>
          </w:tcPr>
          <w:p w14:paraId="1242F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主管</w:t>
            </w:r>
          </w:p>
          <w:p w14:paraId="521DD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  <w:p w14:paraId="1DB64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2130" w:type="dxa"/>
            <w:gridSpan w:val="2"/>
            <w:vAlign w:val="center"/>
          </w:tcPr>
          <w:p w14:paraId="3C0D6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招聘单位</w:t>
            </w:r>
          </w:p>
        </w:tc>
        <w:tc>
          <w:tcPr>
            <w:tcW w:w="3075" w:type="dxa"/>
            <w:gridSpan w:val="3"/>
            <w:vAlign w:val="center"/>
          </w:tcPr>
          <w:p w14:paraId="6D33C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927" w:type="dxa"/>
            <w:vAlign w:val="center"/>
          </w:tcPr>
          <w:p w14:paraId="36842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7087" w:type="dxa"/>
            <w:gridSpan w:val="3"/>
            <w:vAlign w:val="center"/>
          </w:tcPr>
          <w:p w14:paraId="0F047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招聘条件</w:t>
            </w:r>
          </w:p>
        </w:tc>
      </w:tr>
      <w:tr w14:paraId="3529D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  <w:vAlign w:val="center"/>
          </w:tcPr>
          <w:p w14:paraId="2A0AD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3377E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735" w:type="dxa"/>
            <w:vAlign w:val="center"/>
          </w:tcPr>
          <w:p w14:paraId="3A3D5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单位性质</w:t>
            </w:r>
          </w:p>
        </w:tc>
        <w:tc>
          <w:tcPr>
            <w:tcW w:w="1545" w:type="dxa"/>
            <w:gridSpan w:val="2"/>
            <w:vAlign w:val="center"/>
          </w:tcPr>
          <w:p w14:paraId="16F06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530" w:type="dxa"/>
            <w:vAlign w:val="center"/>
          </w:tcPr>
          <w:p w14:paraId="28498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岗位介绍</w:t>
            </w:r>
          </w:p>
        </w:tc>
        <w:tc>
          <w:tcPr>
            <w:tcW w:w="927" w:type="dxa"/>
            <w:vAlign w:val="center"/>
          </w:tcPr>
          <w:p w14:paraId="13B0E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vAlign w:val="center"/>
          </w:tcPr>
          <w:p w14:paraId="38D67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691" w:type="dxa"/>
            <w:vAlign w:val="center"/>
          </w:tcPr>
          <w:p w14:paraId="593BC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3979" w:type="dxa"/>
            <w:vAlign w:val="center"/>
          </w:tcPr>
          <w:p w14:paraId="46509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其它报考条件</w:t>
            </w:r>
          </w:p>
        </w:tc>
      </w:tr>
      <w:tr w14:paraId="239FC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  <w:vAlign w:val="center"/>
          </w:tcPr>
          <w:p w14:paraId="22E89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安顺市教育局</w:t>
            </w:r>
          </w:p>
        </w:tc>
        <w:tc>
          <w:tcPr>
            <w:tcW w:w="1395" w:type="dxa"/>
            <w:vAlign w:val="center"/>
          </w:tcPr>
          <w:p w14:paraId="5A9A6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安顺市第二幼儿园</w:t>
            </w:r>
          </w:p>
        </w:tc>
        <w:tc>
          <w:tcPr>
            <w:tcW w:w="735" w:type="dxa"/>
            <w:vAlign w:val="center"/>
          </w:tcPr>
          <w:p w14:paraId="59109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全额事业</w:t>
            </w:r>
          </w:p>
        </w:tc>
        <w:tc>
          <w:tcPr>
            <w:tcW w:w="795" w:type="dxa"/>
            <w:vAlign w:val="center"/>
          </w:tcPr>
          <w:p w14:paraId="7FB43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幼儿教师</w:t>
            </w:r>
          </w:p>
        </w:tc>
        <w:tc>
          <w:tcPr>
            <w:tcW w:w="750" w:type="dxa"/>
            <w:vAlign w:val="center"/>
          </w:tcPr>
          <w:p w14:paraId="3432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专业技术人员</w:t>
            </w:r>
          </w:p>
        </w:tc>
        <w:tc>
          <w:tcPr>
            <w:tcW w:w="1530" w:type="dxa"/>
            <w:vAlign w:val="center"/>
          </w:tcPr>
          <w:p w14:paraId="3FF0B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从事幼儿教育教学工作</w:t>
            </w:r>
          </w:p>
        </w:tc>
        <w:tc>
          <w:tcPr>
            <w:tcW w:w="927" w:type="dxa"/>
            <w:vAlign w:val="center"/>
          </w:tcPr>
          <w:p w14:paraId="0D376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17" w:type="dxa"/>
            <w:vAlign w:val="center"/>
          </w:tcPr>
          <w:p w14:paraId="39D01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学前教育</w:t>
            </w:r>
          </w:p>
        </w:tc>
        <w:tc>
          <w:tcPr>
            <w:tcW w:w="1691" w:type="dxa"/>
            <w:vAlign w:val="center"/>
          </w:tcPr>
          <w:p w14:paraId="69056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普通高等教育本科及以上</w:t>
            </w:r>
          </w:p>
        </w:tc>
        <w:tc>
          <w:tcPr>
            <w:tcW w:w="3979" w:type="dxa"/>
            <w:vAlign w:val="center"/>
          </w:tcPr>
          <w:p w14:paraId="7B5E0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具有普通高等教育本科及以上学历，同时取得毕业证和学位证；学前教育专业毕业，具备美术教学专长；普通话水平达到二级甲等及以上。</w:t>
            </w:r>
          </w:p>
          <w:p w14:paraId="2B8DC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D4F0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jc w:val="center"/>
        <w:textAlignment w:val="auto"/>
        <w:rPr>
          <w:rFonts w:hint="default" w:ascii="仿宋_GB2312" w:hAnsi="MS Mincho" w:eastAsia="仿宋_GB2312" w:cs="MS Minch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0145302D-663B-4A70-9CC7-E7CD26F3AD8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0C57821-B914-4CDD-9A55-087D37F5CF12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  <w:embedRegular r:id="rId3" w:fontKey="{BAAF6BA7-3DDE-4BC5-B192-BF37D0EA7FDC}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085B20"/>
    <w:rsid w:val="305E6FF7"/>
    <w:rsid w:val="31491F44"/>
    <w:rsid w:val="7158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3616</Words>
  <Characters>3746</Characters>
  <Lines>0</Lines>
  <Paragraphs>0</Paragraphs>
  <TotalTime>6</TotalTime>
  <ScaleCrop>false</ScaleCrop>
  <LinksUpToDate>false</LinksUpToDate>
  <CharactersWithSpaces>3802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2026-10-29T09:25:00Z</dcterms:created>
  <dc:creator>Administrator</dc:creator>
  <cp:lastModifiedBy>娃娃鱼</cp:lastModifiedBy>
  <dcterms:modified xsi:type="dcterms:W3CDTF">2026-10-30T03:32:22Z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eyJoZGlkIjoiMDBlNWZkM2FiYjFlNzU0YzYwZjk5NGRmNTFhM2U4YTgiLCJ1c2VySWQiOiIzMzk4ODMxMzUifQ==</vt:lpwstr>
  </property>
  <property fmtid="{D5CDD505-2E9C-101B-9397-08002B2CF9AE}" pid="4" name="ICV">
    <vt:lpwstr>6480A2B1BD8D4BB88DB4C42543C4F458_13</vt:lpwstr>
  </property>
</Properties>
</file>